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58734AFF" w:rsidR="0018380D" w:rsidRDefault="0018380D" w:rsidP="000853E9">
      <w:pPr>
        <w:spacing w:line="240" w:lineRule="auto"/>
      </w:pPr>
      <w:r w:rsidRPr="0047329D">
        <w:rPr>
          <w:noProof/>
          <w:lang w:eastAsia="fr-FR"/>
        </w:rPr>
        <w:drawing>
          <wp:anchor distT="0" distB="0" distL="114300" distR="114300" simplePos="0" relativeHeight="251658239" behindDoc="1" locked="0" layoutInCell="1" allowOverlap="1" wp14:anchorId="0C2C1A20" wp14:editId="12F2F6E0">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47329D">
        <w:rPr>
          <w:noProof/>
          <w:lang w:eastAsia="fr-FR"/>
        </w:rPr>
        <mc:AlternateContent>
          <mc:Choice Requires="wps">
            <w:drawing>
              <wp:anchor distT="0" distB="0" distL="114300" distR="114300" simplePos="0" relativeHeight="251659264"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B07D88" w:rsidRDefault="00B07D88" w:rsidP="00825DFF">
                            <w:pPr>
                              <w:jc w:val="center"/>
                            </w:pPr>
                          </w:p>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B07D88" w:rsidRDefault="00B07D88" w:rsidP="00825DFF">
                      <w:pPr>
                        <w:jc w:val="center"/>
                      </w:pPr>
                    </w:p>
                  </w:txbxContent>
                </v:textbox>
                <w10:wrap anchorx="page"/>
              </v:shape>
            </w:pict>
          </mc:Fallback>
        </mc:AlternateContent>
      </w:r>
      <w:r w:rsidR="00712386" w:rsidRPr="00427E8C">
        <w:rPr>
          <w:noProof/>
          <w:lang w:eastAsia="fr-FR"/>
        </w:rPr>
        <mc:AlternateContent>
          <mc:Choice Requires="wps">
            <w:drawing>
              <wp:anchor distT="0" distB="0" distL="114300" distR="114300" simplePos="0" relativeHeight="251661312" behindDoc="0" locked="0" layoutInCell="1" allowOverlap="1" wp14:anchorId="11C261E0" wp14:editId="461D8999">
                <wp:simplePos x="0" y="0"/>
                <wp:positionH relativeFrom="margin">
                  <wp:posOffset>149557</wp:posOffset>
                </wp:positionH>
                <wp:positionV relativeFrom="paragraph">
                  <wp:posOffset>1053228</wp:posOffset>
                </wp:positionV>
                <wp:extent cx="5759450" cy="1253490"/>
                <wp:effectExtent l="19050" t="19050" r="12700" b="24130"/>
                <wp:wrapNone/>
                <wp:docPr id="17"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6BC34DE4" w14:textId="16540F80" w:rsidR="00B07D88" w:rsidRPr="00D158A6" w:rsidRDefault="00B07D88"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wps:txbx>
                      <wps:bodyPr lIns="50800" tIns="50800" rIns="50800" bIns="50800" anchor="ctr">
                        <a:spAutoFit/>
                      </wps:bodyPr>
                    </wps:wsp>
                  </a:graphicData>
                </a:graphic>
              </wp:anchor>
            </w:drawing>
          </mc:Choice>
          <mc:Fallback>
            <w:pict>
              <v:rect w14:anchorId="11C261E0" id="Shape 136" o:spid="_x0000_s1027" style="position:absolute;left:0;text-align:left;margin-left:11.8pt;margin-top:82.95pt;width:453.5pt;height:98.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" filled="f" strokecolor="white [3212]" strokeweight="2.25pt">
                <v:stroke opacity="11822f" miterlimit="4" linestyle="thickBetweenThin"/>
                <v:textbox style="mso-fit-shape-to-text:t" inset="4pt,4pt,4pt,4pt">
                  <w:txbxContent>
                    <w:p w14:paraId="6BC34DE4" w14:textId="16540F80" w:rsidR="00B07D88" w:rsidRPr="00D158A6" w:rsidRDefault="00B07D88"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v:textbox>
                <w10:wrap anchorx="margin"/>
              </v:rect>
            </w:pict>
          </mc:Fallback>
        </mc:AlternateContent>
      </w:r>
    </w:p>
    <w:p w14:paraId="0E8A2D0E" w14:textId="77777777" w:rsidR="0018380D" w:rsidRPr="0018380D" w:rsidRDefault="0018380D" w:rsidP="00F6244A">
      <w:pPr>
        <w:spacing w:line="240" w:lineRule="auto"/>
        <w:jc w:val="right"/>
      </w:pPr>
    </w:p>
    <w:p w14:paraId="65EF1EAB" w14:textId="77777777" w:rsidR="0018380D" w:rsidRPr="0018380D" w:rsidRDefault="0018380D" w:rsidP="000853E9">
      <w:pPr>
        <w:spacing w:line="240" w:lineRule="auto"/>
      </w:pPr>
    </w:p>
    <w:p w14:paraId="217862E2" w14:textId="77777777" w:rsidR="0018380D" w:rsidRPr="0018380D" w:rsidRDefault="0018380D" w:rsidP="000853E9">
      <w:pPr>
        <w:spacing w:line="240" w:lineRule="auto"/>
      </w:pPr>
    </w:p>
    <w:p w14:paraId="22764CFF" w14:textId="77777777" w:rsidR="0018380D" w:rsidRPr="0018380D" w:rsidRDefault="0018380D" w:rsidP="000853E9">
      <w:pPr>
        <w:spacing w:line="240" w:lineRule="auto"/>
      </w:pPr>
    </w:p>
    <w:p w14:paraId="2F74A4C2" w14:textId="77777777" w:rsidR="0018380D" w:rsidRPr="0018380D" w:rsidRDefault="0018380D" w:rsidP="000853E9">
      <w:pPr>
        <w:spacing w:line="240" w:lineRule="auto"/>
      </w:pPr>
    </w:p>
    <w:p w14:paraId="28E18350" w14:textId="77777777" w:rsidR="0018380D" w:rsidRPr="0018380D" w:rsidRDefault="0018380D" w:rsidP="000853E9">
      <w:pPr>
        <w:spacing w:line="240" w:lineRule="auto"/>
      </w:pPr>
    </w:p>
    <w:p w14:paraId="6E776FEC" w14:textId="77777777" w:rsidR="0018380D" w:rsidRPr="0018380D" w:rsidRDefault="0018380D" w:rsidP="000853E9">
      <w:pPr>
        <w:spacing w:line="240" w:lineRule="auto"/>
      </w:pPr>
    </w:p>
    <w:p w14:paraId="770DA518" w14:textId="77777777" w:rsidR="0018380D" w:rsidRPr="0018380D" w:rsidRDefault="0018380D" w:rsidP="000853E9">
      <w:pPr>
        <w:spacing w:line="240" w:lineRule="auto"/>
      </w:pPr>
    </w:p>
    <w:p w14:paraId="61838D5E" w14:textId="77777777" w:rsidR="0018380D" w:rsidRPr="0018380D" w:rsidRDefault="0018380D" w:rsidP="000853E9">
      <w:pPr>
        <w:spacing w:line="240" w:lineRule="auto"/>
      </w:pPr>
    </w:p>
    <w:p w14:paraId="0ED32E89" w14:textId="30AAA825" w:rsidR="0018380D" w:rsidRPr="0018380D" w:rsidRDefault="00112561" w:rsidP="000853E9">
      <w:pPr>
        <w:spacing w:line="240" w:lineRule="auto"/>
      </w:pPr>
      <w:r w:rsidRPr="00427E8C">
        <w:rPr>
          <w:noProof/>
          <w:lang w:eastAsia="fr-FR"/>
        </w:rPr>
        <mc:AlternateContent>
          <mc:Choice Requires="wps">
            <w:drawing>
              <wp:anchor distT="0" distB="0" distL="114300" distR="114300" simplePos="0" relativeHeight="251666432" behindDoc="1" locked="0" layoutInCell="1" allowOverlap="1" wp14:anchorId="6FAA60B8" wp14:editId="1A825EF9">
                <wp:simplePos x="0" y="0"/>
                <wp:positionH relativeFrom="margin">
                  <wp:posOffset>424180</wp:posOffset>
                </wp:positionH>
                <wp:positionV relativeFrom="paragraph">
                  <wp:posOffset>62230</wp:posOffset>
                </wp:positionV>
                <wp:extent cx="5238750" cy="2219325"/>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2219325"/>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2D760492" w14:textId="0B15A02D" w:rsidR="00B07D88" w:rsidRDefault="00B07D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25A0E">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N°2025-XXX </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NOM TRAVAUX D’ENTRETIEN DU PATRIMOINE IMMOBILIER DE L’UNIVERSITE PARIS NANTERRE</w:t>
                            </w:r>
                          </w:p>
                          <w:p w14:paraId="499C236D" w14:textId="77777777" w:rsidR="00B07D88" w:rsidRDefault="00B07D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728448" w14:textId="650AA470" w:rsidR="00B07D88" w:rsidRPr="00674FED" w:rsidRDefault="00B07D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Lot n° 2. Métallerie – Serrurerie – Vitrerie – Volet </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6FAA60B8" id="Shape 181" o:spid="_x0000_s1028" style="position:absolute;left:0;text-align:left;margin-left:33.4pt;margin-top:4.9pt;width:412.5pt;height:174.7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" filled="f" stroked="f" strokeweight=".5pt">
                <v:stroke miterlimit="4"/>
                <v:shadow on="t" type="perspective" color="black" opacity="26214f" offset="0,0" matrix="66847f,,,66847f"/>
                <v:textbox inset="4pt,4pt,4pt,4pt">
                  <w:txbxContent>
                    <w:p w14:paraId="2D760492" w14:textId="0B15A02D" w:rsidR="00B07D88" w:rsidRDefault="00B07D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25A0E">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N°2025-XXX </w:t>
                      </w: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NOM TRAVAUX D’ENTRETIEN DU PATRIMOINE IMMOBILIER DE L’UNIVERSITE PARIS NANTERRE</w:t>
                      </w:r>
                    </w:p>
                    <w:p w14:paraId="499C236D" w14:textId="77777777" w:rsidR="00B07D88" w:rsidRDefault="00B07D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4728448" w14:textId="650AA470" w:rsidR="00B07D88" w:rsidRPr="00674FED" w:rsidRDefault="00B07D88"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Lot n° 2. Métallerie – Serrurerie – Vitrerie – Volet </w:t>
                      </w:r>
                    </w:p>
                  </w:txbxContent>
                </v:textbox>
                <w10:wrap type="tight" anchorx="margin"/>
              </v:rect>
            </w:pict>
          </mc:Fallback>
        </mc:AlternateContent>
      </w:r>
    </w:p>
    <w:p w14:paraId="56ACFA03" w14:textId="77777777" w:rsidR="0018380D" w:rsidRPr="0018380D" w:rsidRDefault="0018380D" w:rsidP="000853E9">
      <w:pPr>
        <w:spacing w:line="240" w:lineRule="auto"/>
      </w:pPr>
    </w:p>
    <w:p w14:paraId="4500206D" w14:textId="77777777" w:rsidR="0018380D" w:rsidRPr="0018380D" w:rsidRDefault="0018380D" w:rsidP="000853E9">
      <w:pPr>
        <w:spacing w:line="240" w:lineRule="auto"/>
      </w:pPr>
    </w:p>
    <w:p w14:paraId="30E8DF8C" w14:textId="77777777" w:rsidR="0018380D" w:rsidRPr="0018380D" w:rsidRDefault="0018380D" w:rsidP="000853E9">
      <w:pPr>
        <w:spacing w:line="240" w:lineRule="auto"/>
      </w:pPr>
    </w:p>
    <w:p w14:paraId="70D4D18D" w14:textId="77777777" w:rsidR="0018380D" w:rsidRPr="0018380D" w:rsidRDefault="0018380D" w:rsidP="000853E9">
      <w:pPr>
        <w:spacing w:line="240" w:lineRule="auto"/>
      </w:pPr>
    </w:p>
    <w:p w14:paraId="2F780A4E" w14:textId="77777777" w:rsidR="0018380D" w:rsidRPr="0018380D" w:rsidRDefault="0018380D" w:rsidP="000853E9">
      <w:pPr>
        <w:spacing w:line="240" w:lineRule="auto"/>
      </w:pPr>
    </w:p>
    <w:p w14:paraId="2B302462" w14:textId="77777777" w:rsidR="0018380D" w:rsidRPr="0018380D" w:rsidRDefault="0018380D" w:rsidP="000853E9">
      <w:pPr>
        <w:spacing w:line="240" w:lineRule="auto"/>
      </w:pPr>
    </w:p>
    <w:p w14:paraId="70F09977" w14:textId="77777777" w:rsidR="0018380D" w:rsidRPr="0018380D" w:rsidRDefault="0018380D" w:rsidP="000853E9">
      <w:pPr>
        <w:spacing w:line="240" w:lineRule="auto"/>
      </w:pPr>
    </w:p>
    <w:p w14:paraId="593C7093" w14:textId="77777777" w:rsidR="0018380D" w:rsidRPr="0018380D" w:rsidRDefault="0018380D" w:rsidP="000853E9">
      <w:pPr>
        <w:spacing w:line="240" w:lineRule="auto"/>
      </w:pPr>
    </w:p>
    <w:p w14:paraId="7EB7AB76" w14:textId="77777777" w:rsidR="0018380D" w:rsidRPr="0018380D" w:rsidRDefault="0018380D" w:rsidP="000853E9">
      <w:pPr>
        <w:spacing w:line="240" w:lineRule="auto"/>
      </w:pPr>
    </w:p>
    <w:p w14:paraId="6739DBEE" w14:textId="26C9156E" w:rsidR="0018380D" w:rsidRPr="0018380D" w:rsidRDefault="00C52596" w:rsidP="000853E9">
      <w:pPr>
        <w:spacing w:line="240" w:lineRule="auto"/>
      </w:pPr>
      <w:r>
        <w:rPr>
          <w:noProof/>
          <w:lang w:eastAsia="fr-FR"/>
        </w:rPr>
        <mc:AlternateContent>
          <mc:Choice Requires="wps">
            <w:drawing>
              <wp:anchor distT="0" distB="0" distL="114300" distR="114300" simplePos="0" relativeHeight="251671552" behindDoc="0" locked="0" layoutInCell="1" allowOverlap="1" wp14:anchorId="2AFEDD7D" wp14:editId="32FB9418">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3855C1EF" w14:textId="7B6B6BCE" w:rsidR="00B07D88" w:rsidRPr="00C52596" w:rsidRDefault="00B07D88" w:rsidP="00C52596">
                            <w:pPr>
                              <w:jc w:val="left"/>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3855C1EF" w14:textId="7B6B6BCE" w:rsidR="00B07D88" w:rsidRPr="00C52596" w:rsidRDefault="00B07D88" w:rsidP="00C52596">
                      <w:pPr>
                        <w:jc w:val="left"/>
                        <w:rPr>
                          <w:color w:val="FFFFFF" w:themeColor="background1"/>
                          <w:sz w:val="18"/>
                          <w:szCs w:val="18"/>
                        </w:rPr>
                      </w:pPr>
                    </w:p>
                  </w:txbxContent>
                </v:textbox>
              </v:shape>
            </w:pict>
          </mc:Fallback>
        </mc:AlternateContent>
      </w:r>
    </w:p>
    <w:p w14:paraId="31B72249" w14:textId="6C237193" w:rsidR="0018380D" w:rsidRPr="0018380D" w:rsidRDefault="0018380D" w:rsidP="000853E9">
      <w:pPr>
        <w:spacing w:line="240" w:lineRule="auto"/>
      </w:pPr>
      <w:r>
        <w:rPr>
          <w:noProof/>
          <w:lang w:eastAsia="fr-FR"/>
        </w:rPr>
        <w:drawing>
          <wp:anchor distT="0" distB="0" distL="114300" distR="114300" simplePos="0" relativeHeight="251670528" behindDoc="0" locked="0" layoutInCell="1" allowOverlap="1" wp14:anchorId="2CC87D8A" wp14:editId="6616E70D">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59AB28C7" w14:textId="77777777" w:rsidR="0018380D" w:rsidRPr="0018380D" w:rsidRDefault="0018380D" w:rsidP="000853E9">
      <w:pPr>
        <w:spacing w:line="240" w:lineRule="auto"/>
      </w:pPr>
    </w:p>
    <w:p w14:paraId="16484777" w14:textId="77777777" w:rsidR="0018380D" w:rsidRPr="0018380D" w:rsidRDefault="0018380D" w:rsidP="000853E9">
      <w:pPr>
        <w:spacing w:line="240" w:lineRule="auto"/>
      </w:pPr>
    </w:p>
    <w:p w14:paraId="6DEA6CA8" w14:textId="77777777" w:rsidR="0018380D" w:rsidRPr="0018380D" w:rsidRDefault="0018380D" w:rsidP="000853E9">
      <w:pPr>
        <w:spacing w:line="240" w:lineRule="auto"/>
      </w:pPr>
    </w:p>
    <w:p w14:paraId="55574D5C" w14:textId="77777777" w:rsidR="0018380D" w:rsidRPr="0018380D" w:rsidRDefault="0018380D" w:rsidP="000853E9">
      <w:pPr>
        <w:spacing w:line="240" w:lineRule="auto"/>
      </w:pPr>
    </w:p>
    <w:p w14:paraId="113FA4A8" w14:textId="77777777" w:rsidR="0018380D" w:rsidRPr="0018380D" w:rsidRDefault="0018380D" w:rsidP="000853E9">
      <w:pPr>
        <w:spacing w:line="240" w:lineRule="auto"/>
      </w:pPr>
    </w:p>
    <w:p w14:paraId="519C7987" w14:textId="77777777" w:rsidR="0018380D" w:rsidRDefault="0018380D" w:rsidP="000853E9">
      <w:pPr>
        <w:tabs>
          <w:tab w:val="left" w:pos="1875"/>
        </w:tabs>
        <w:spacing w:line="240" w:lineRule="auto"/>
      </w:pPr>
      <w:r>
        <w:tab/>
      </w:r>
    </w:p>
    <w:p w14:paraId="25600FBA" w14:textId="6F093421" w:rsidR="0018380D" w:rsidRDefault="0018380D" w:rsidP="000853E9">
      <w:pPr>
        <w:spacing w:line="240" w:lineRule="auto"/>
      </w:pPr>
      <w:r>
        <w:br w:type="page"/>
      </w:r>
    </w:p>
    <w:sdt>
      <w:sdtPr>
        <w:rPr>
          <w:rFonts w:eastAsiaTheme="minorHAnsi" w:cstheme="minorBidi"/>
          <w:b w:val="0"/>
          <w:color w:val="auto"/>
          <w:spacing w:val="0"/>
          <w:szCs w:val="22"/>
          <w:lang w:eastAsia="en-US"/>
        </w:rPr>
        <w:id w:val="-714734929"/>
        <w:docPartObj>
          <w:docPartGallery w:val="Table of Contents"/>
          <w:docPartUnique/>
        </w:docPartObj>
      </w:sdtPr>
      <w:sdtEndPr>
        <w:rPr>
          <w:rFonts w:cs="Arial"/>
          <w:bCs/>
        </w:rPr>
      </w:sdtEndPr>
      <w:sdtContent>
        <w:p w14:paraId="7148188D" w14:textId="77777777" w:rsidR="0018380D" w:rsidRPr="00A63440" w:rsidRDefault="0018380D" w:rsidP="002101AC">
          <w:pPr>
            <w:pStyle w:val="En-ttedetabledesmatires"/>
            <w:numPr>
              <w:ilvl w:val="0"/>
              <w:numId w:val="0"/>
            </w:numPr>
            <w:ind w:left="360" w:hanging="360"/>
            <w:rPr>
              <w:rFonts w:cs="Arial"/>
              <w:color w:val="C00000"/>
              <w:sz w:val="24"/>
              <w:szCs w:val="24"/>
            </w:rPr>
          </w:pPr>
          <w:r w:rsidRPr="00A63440">
            <w:rPr>
              <w:rFonts w:cs="Arial"/>
              <w:color w:val="C00000"/>
              <w:sz w:val="24"/>
              <w:szCs w:val="24"/>
            </w:rPr>
            <w:t>Sommaire</w:t>
          </w:r>
        </w:p>
        <w:p w14:paraId="1121983A" w14:textId="1AF9B177" w:rsidR="00AA17B5" w:rsidRDefault="00853609">
          <w:pPr>
            <w:pStyle w:val="TM1"/>
            <w:rPr>
              <w:rFonts w:asciiTheme="minorHAnsi" w:eastAsiaTheme="minorEastAsia" w:hAnsiTheme="minorHAnsi"/>
              <w:noProof/>
              <w:sz w:val="22"/>
              <w:lang w:eastAsia="fr-FR"/>
            </w:rPr>
          </w:pPr>
          <w:r>
            <w:rPr>
              <w:rFonts w:cs="Arial"/>
            </w:rPr>
            <w:fldChar w:fldCharType="begin"/>
          </w:r>
          <w:r>
            <w:rPr>
              <w:rFonts w:cs="Arial"/>
            </w:rPr>
            <w:instrText xml:space="preserve"> TOC \o "1-2" \h \z \u </w:instrText>
          </w:r>
          <w:r>
            <w:rPr>
              <w:rFonts w:cs="Arial"/>
            </w:rPr>
            <w:fldChar w:fldCharType="separate"/>
          </w:r>
          <w:hyperlink w:anchor="_Toc204072873" w:history="1">
            <w:r w:rsidR="00AA17B5" w:rsidRPr="0078481C">
              <w:rPr>
                <w:rStyle w:val="Lienhypertexte"/>
                <w:noProof/>
              </w:rPr>
              <w:t>Article 1.</w:t>
            </w:r>
            <w:r w:rsidR="00AA17B5">
              <w:rPr>
                <w:rFonts w:asciiTheme="minorHAnsi" w:eastAsiaTheme="minorEastAsia" w:hAnsiTheme="minorHAnsi"/>
                <w:noProof/>
                <w:sz w:val="22"/>
                <w:lang w:eastAsia="fr-FR"/>
              </w:rPr>
              <w:tab/>
            </w:r>
            <w:r w:rsidR="00AA17B5" w:rsidRPr="0078481C">
              <w:rPr>
                <w:rStyle w:val="Lienhypertexte"/>
                <w:noProof/>
              </w:rPr>
              <w:t>Objet du marche</w:t>
            </w:r>
            <w:r w:rsidR="00AA17B5">
              <w:rPr>
                <w:noProof/>
                <w:webHidden/>
              </w:rPr>
              <w:tab/>
            </w:r>
            <w:r w:rsidR="00AA17B5">
              <w:rPr>
                <w:noProof/>
                <w:webHidden/>
              </w:rPr>
              <w:fldChar w:fldCharType="begin"/>
            </w:r>
            <w:r w:rsidR="00AA17B5">
              <w:rPr>
                <w:noProof/>
                <w:webHidden/>
              </w:rPr>
              <w:instrText xml:space="preserve"> PAGEREF _Toc204072873 \h </w:instrText>
            </w:r>
            <w:r w:rsidR="00AA17B5">
              <w:rPr>
                <w:noProof/>
                <w:webHidden/>
              </w:rPr>
            </w:r>
            <w:r w:rsidR="00AA17B5">
              <w:rPr>
                <w:noProof/>
                <w:webHidden/>
              </w:rPr>
              <w:fldChar w:fldCharType="separate"/>
            </w:r>
            <w:r w:rsidR="00AA17B5">
              <w:rPr>
                <w:noProof/>
                <w:webHidden/>
              </w:rPr>
              <w:t>4</w:t>
            </w:r>
            <w:r w:rsidR="00AA17B5">
              <w:rPr>
                <w:noProof/>
                <w:webHidden/>
              </w:rPr>
              <w:fldChar w:fldCharType="end"/>
            </w:r>
          </w:hyperlink>
        </w:p>
        <w:p w14:paraId="50D994FA" w14:textId="5D9C19C8" w:rsidR="00AA17B5" w:rsidRDefault="00537E32">
          <w:pPr>
            <w:pStyle w:val="TM1"/>
            <w:rPr>
              <w:rFonts w:asciiTheme="minorHAnsi" w:eastAsiaTheme="minorEastAsia" w:hAnsiTheme="minorHAnsi"/>
              <w:noProof/>
              <w:sz w:val="22"/>
              <w:lang w:eastAsia="fr-FR"/>
            </w:rPr>
          </w:pPr>
          <w:hyperlink w:anchor="_Toc204072874" w:history="1">
            <w:r w:rsidR="00AA17B5" w:rsidRPr="0078481C">
              <w:rPr>
                <w:rStyle w:val="Lienhypertexte"/>
                <w:noProof/>
              </w:rPr>
              <w:t>Article 2.</w:t>
            </w:r>
            <w:r w:rsidR="00AA17B5">
              <w:rPr>
                <w:rFonts w:asciiTheme="minorHAnsi" w:eastAsiaTheme="minorEastAsia" w:hAnsiTheme="minorHAnsi"/>
                <w:noProof/>
                <w:sz w:val="22"/>
                <w:lang w:eastAsia="fr-FR"/>
              </w:rPr>
              <w:tab/>
            </w:r>
            <w:r w:rsidR="00AA17B5" w:rsidRPr="0078481C">
              <w:rPr>
                <w:rStyle w:val="Lienhypertexte"/>
                <w:noProof/>
              </w:rPr>
              <w:t>Connaissance du projet</w:t>
            </w:r>
            <w:r w:rsidR="00AA17B5">
              <w:rPr>
                <w:noProof/>
                <w:webHidden/>
              </w:rPr>
              <w:tab/>
            </w:r>
            <w:r w:rsidR="00AA17B5">
              <w:rPr>
                <w:noProof/>
                <w:webHidden/>
              </w:rPr>
              <w:fldChar w:fldCharType="begin"/>
            </w:r>
            <w:r w:rsidR="00AA17B5">
              <w:rPr>
                <w:noProof/>
                <w:webHidden/>
              </w:rPr>
              <w:instrText xml:space="preserve"> PAGEREF _Toc204072874 \h </w:instrText>
            </w:r>
            <w:r w:rsidR="00AA17B5">
              <w:rPr>
                <w:noProof/>
                <w:webHidden/>
              </w:rPr>
            </w:r>
            <w:r w:rsidR="00AA17B5">
              <w:rPr>
                <w:noProof/>
                <w:webHidden/>
              </w:rPr>
              <w:fldChar w:fldCharType="separate"/>
            </w:r>
            <w:r w:rsidR="00AA17B5">
              <w:rPr>
                <w:noProof/>
                <w:webHidden/>
              </w:rPr>
              <w:t>4</w:t>
            </w:r>
            <w:r w:rsidR="00AA17B5">
              <w:rPr>
                <w:noProof/>
                <w:webHidden/>
              </w:rPr>
              <w:fldChar w:fldCharType="end"/>
            </w:r>
          </w:hyperlink>
        </w:p>
        <w:p w14:paraId="46352598" w14:textId="5C30DD85" w:rsidR="00AA17B5" w:rsidRDefault="00537E32">
          <w:pPr>
            <w:pStyle w:val="TM1"/>
            <w:rPr>
              <w:rFonts w:asciiTheme="minorHAnsi" w:eastAsiaTheme="minorEastAsia" w:hAnsiTheme="minorHAnsi"/>
              <w:noProof/>
              <w:sz w:val="22"/>
              <w:lang w:eastAsia="fr-FR"/>
            </w:rPr>
          </w:pPr>
          <w:hyperlink w:anchor="_Toc204072875" w:history="1">
            <w:r w:rsidR="00AA17B5" w:rsidRPr="0078481C">
              <w:rPr>
                <w:rStyle w:val="Lienhypertexte"/>
                <w:noProof/>
              </w:rPr>
              <w:t>Article 3.</w:t>
            </w:r>
            <w:r w:rsidR="00AA17B5">
              <w:rPr>
                <w:rFonts w:asciiTheme="minorHAnsi" w:eastAsiaTheme="minorEastAsia" w:hAnsiTheme="minorHAnsi"/>
                <w:noProof/>
                <w:sz w:val="22"/>
                <w:lang w:eastAsia="fr-FR"/>
              </w:rPr>
              <w:tab/>
            </w:r>
            <w:r w:rsidR="00AA17B5" w:rsidRPr="0078481C">
              <w:rPr>
                <w:rStyle w:val="Lienhypertexte"/>
                <w:noProof/>
              </w:rPr>
              <w:t>Intervention en site occupe</w:t>
            </w:r>
            <w:r w:rsidR="00AA17B5">
              <w:rPr>
                <w:noProof/>
                <w:webHidden/>
              </w:rPr>
              <w:tab/>
            </w:r>
            <w:r w:rsidR="00AA17B5">
              <w:rPr>
                <w:noProof/>
                <w:webHidden/>
              </w:rPr>
              <w:fldChar w:fldCharType="begin"/>
            </w:r>
            <w:r w:rsidR="00AA17B5">
              <w:rPr>
                <w:noProof/>
                <w:webHidden/>
              </w:rPr>
              <w:instrText xml:space="preserve"> PAGEREF _Toc204072875 \h </w:instrText>
            </w:r>
            <w:r w:rsidR="00AA17B5">
              <w:rPr>
                <w:noProof/>
                <w:webHidden/>
              </w:rPr>
            </w:r>
            <w:r w:rsidR="00AA17B5">
              <w:rPr>
                <w:noProof/>
                <w:webHidden/>
              </w:rPr>
              <w:fldChar w:fldCharType="separate"/>
            </w:r>
            <w:r w:rsidR="00AA17B5">
              <w:rPr>
                <w:noProof/>
                <w:webHidden/>
              </w:rPr>
              <w:t>4</w:t>
            </w:r>
            <w:r w:rsidR="00AA17B5">
              <w:rPr>
                <w:noProof/>
                <w:webHidden/>
              </w:rPr>
              <w:fldChar w:fldCharType="end"/>
            </w:r>
          </w:hyperlink>
        </w:p>
        <w:p w14:paraId="7FF00BD6" w14:textId="56AA270C" w:rsidR="00AA17B5" w:rsidRDefault="00537E32">
          <w:pPr>
            <w:pStyle w:val="TM1"/>
            <w:rPr>
              <w:rFonts w:asciiTheme="minorHAnsi" w:eastAsiaTheme="minorEastAsia" w:hAnsiTheme="minorHAnsi"/>
              <w:noProof/>
              <w:sz w:val="22"/>
              <w:lang w:eastAsia="fr-FR"/>
            </w:rPr>
          </w:pPr>
          <w:hyperlink w:anchor="_Toc204072876" w:history="1">
            <w:r w:rsidR="00AA17B5" w:rsidRPr="0078481C">
              <w:rPr>
                <w:rStyle w:val="Lienhypertexte"/>
                <w:noProof/>
              </w:rPr>
              <w:t>Article 4.</w:t>
            </w:r>
            <w:r w:rsidR="00AA17B5">
              <w:rPr>
                <w:rFonts w:asciiTheme="minorHAnsi" w:eastAsiaTheme="minorEastAsia" w:hAnsiTheme="minorHAnsi"/>
                <w:noProof/>
                <w:sz w:val="22"/>
                <w:lang w:eastAsia="fr-FR"/>
              </w:rPr>
              <w:tab/>
            </w:r>
            <w:r w:rsidR="00AA17B5" w:rsidRPr="0078481C">
              <w:rPr>
                <w:rStyle w:val="Lienhypertexte"/>
                <w:noProof/>
              </w:rPr>
              <w:t>Qualité et origine des matériaux – marques de référence</w:t>
            </w:r>
            <w:r w:rsidR="00AA17B5">
              <w:rPr>
                <w:noProof/>
                <w:webHidden/>
              </w:rPr>
              <w:tab/>
            </w:r>
            <w:r w:rsidR="00AA17B5">
              <w:rPr>
                <w:noProof/>
                <w:webHidden/>
              </w:rPr>
              <w:fldChar w:fldCharType="begin"/>
            </w:r>
            <w:r w:rsidR="00AA17B5">
              <w:rPr>
                <w:noProof/>
                <w:webHidden/>
              </w:rPr>
              <w:instrText xml:space="preserve"> PAGEREF _Toc204072876 \h </w:instrText>
            </w:r>
            <w:r w:rsidR="00AA17B5">
              <w:rPr>
                <w:noProof/>
                <w:webHidden/>
              </w:rPr>
            </w:r>
            <w:r w:rsidR="00AA17B5">
              <w:rPr>
                <w:noProof/>
                <w:webHidden/>
              </w:rPr>
              <w:fldChar w:fldCharType="separate"/>
            </w:r>
            <w:r w:rsidR="00AA17B5">
              <w:rPr>
                <w:noProof/>
                <w:webHidden/>
              </w:rPr>
              <w:t>5</w:t>
            </w:r>
            <w:r w:rsidR="00AA17B5">
              <w:rPr>
                <w:noProof/>
                <w:webHidden/>
              </w:rPr>
              <w:fldChar w:fldCharType="end"/>
            </w:r>
          </w:hyperlink>
        </w:p>
        <w:p w14:paraId="370305DB" w14:textId="1699318C" w:rsidR="00AA17B5" w:rsidRDefault="00537E32">
          <w:pPr>
            <w:pStyle w:val="TM2"/>
            <w:tabs>
              <w:tab w:val="left" w:pos="880"/>
              <w:tab w:val="right" w:leader="dot" w:pos="9062"/>
            </w:tabs>
            <w:rPr>
              <w:rFonts w:asciiTheme="minorHAnsi" w:hAnsiTheme="minorHAnsi" w:cstheme="minorBidi"/>
              <w:noProof/>
              <w:sz w:val="22"/>
            </w:rPr>
          </w:pPr>
          <w:hyperlink w:anchor="_Toc204072877" w:history="1">
            <w:r w:rsidR="00AA17B5" w:rsidRPr="0078481C">
              <w:rPr>
                <w:rStyle w:val="Lienhypertexte"/>
                <w:noProof/>
                <w:u w:color="000000"/>
              </w:rPr>
              <w:t>4.1.</w:t>
            </w:r>
            <w:r w:rsidR="00AA17B5">
              <w:rPr>
                <w:rFonts w:asciiTheme="minorHAnsi" w:hAnsiTheme="minorHAnsi" w:cstheme="minorBidi"/>
                <w:noProof/>
                <w:sz w:val="22"/>
              </w:rPr>
              <w:tab/>
            </w:r>
            <w:r w:rsidR="00AA17B5" w:rsidRPr="0078481C">
              <w:rPr>
                <w:rStyle w:val="Lienhypertexte"/>
                <w:noProof/>
                <w:u w:color="000000"/>
              </w:rPr>
              <w:t>Protection des ouvrages contre la corrosion :</w:t>
            </w:r>
            <w:r w:rsidR="00AA17B5">
              <w:rPr>
                <w:noProof/>
                <w:webHidden/>
              </w:rPr>
              <w:tab/>
            </w:r>
            <w:r w:rsidR="00AA17B5">
              <w:rPr>
                <w:noProof/>
                <w:webHidden/>
              </w:rPr>
              <w:fldChar w:fldCharType="begin"/>
            </w:r>
            <w:r w:rsidR="00AA17B5">
              <w:rPr>
                <w:noProof/>
                <w:webHidden/>
              </w:rPr>
              <w:instrText xml:space="preserve"> PAGEREF _Toc204072877 \h </w:instrText>
            </w:r>
            <w:r w:rsidR="00AA17B5">
              <w:rPr>
                <w:noProof/>
                <w:webHidden/>
              </w:rPr>
            </w:r>
            <w:r w:rsidR="00AA17B5">
              <w:rPr>
                <w:noProof/>
                <w:webHidden/>
              </w:rPr>
              <w:fldChar w:fldCharType="separate"/>
            </w:r>
            <w:r w:rsidR="00AA17B5">
              <w:rPr>
                <w:noProof/>
                <w:webHidden/>
              </w:rPr>
              <w:t>5</w:t>
            </w:r>
            <w:r w:rsidR="00AA17B5">
              <w:rPr>
                <w:noProof/>
                <w:webHidden/>
              </w:rPr>
              <w:fldChar w:fldCharType="end"/>
            </w:r>
          </w:hyperlink>
        </w:p>
        <w:p w14:paraId="0A0478CE" w14:textId="40006E86" w:rsidR="00AA17B5" w:rsidRDefault="00537E32">
          <w:pPr>
            <w:pStyle w:val="TM2"/>
            <w:tabs>
              <w:tab w:val="left" w:pos="880"/>
              <w:tab w:val="right" w:leader="dot" w:pos="9062"/>
            </w:tabs>
            <w:rPr>
              <w:rFonts w:asciiTheme="minorHAnsi" w:hAnsiTheme="minorHAnsi" w:cstheme="minorBidi"/>
              <w:noProof/>
              <w:sz w:val="22"/>
            </w:rPr>
          </w:pPr>
          <w:hyperlink w:anchor="_Toc204072878" w:history="1">
            <w:r w:rsidR="00AA17B5" w:rsidRPr="0078481C">
              <w:rPr>
                <w:rStyle w:val="Lienhypertexte"/>
                <w:noProof/>
                <w:u w:color="000000"/>
              </w:rPr>
              <w:t>4.2.</w:t>
            </w:r>
            <w:r w:rsidR="00AA17B5">
              <w:rPr>
                <w:rFonts w:asciiTheme="minorHAnsi" w:hAnsiTheme="minorHAnsi" w:cstheme="minorBidi"/>
                <w:noProof/>
                <w:sz w:val="22"/>
              </w:rPr>
              <w:tab/>
            </w:r>
            <w:r w:rsidR="00AA17B5" w:rsidRPr="0078481C">
              <w:rPr>
                <w:rStyle w:val="Lienhypertexte"/>
                <w:noProof/>
                <w:u w:color="000000"/>
              </w:rPr>
              <w:t>Protection des ouvrages par application de peinture antirouille :</w:t>
            </w:r>
            <w:r w:rsidR="00AA17B5">
              <w:rPr>
                <w:noProof/>
                <w:webHidden/>
              </w:rPr>
              <w:tab/>
            </w:r>
            <w:r w:rsidR="00AA17B5">
              <w:rPr>
                <w:noProof/>
                <w:webHidden/>
              </w:rPr>
              <w:fldChar w:fldCharType="begin"/>
            </w:r>
            <w:r w:rsidR="00AA17B5">
              <w:rPr>
                <w:noProof/>
                <w:webHidden/>
              </w:rPr>
              <w:instrText xml:space="preserve"> PAGEREF _Toc204072878 \h </w:instrText>
            </w:r>
            <w:r w:rsidR="00AA17B5">
              <w:rPr>
                <w:noProof/>
                <w:webHidden/>
              </w:rPr>
            </w:r>
            <w:r w:rsidR="00AA17B5">
              <w:rPr>
                <w:noProof/>
                <w:webHidden/>
              </w:rPr>
              <w:fldChar w:fldCharType="separate"/>
            </w:r>
            <w:r w:rsidR="00AA17B5">
              <w:rPr>
                <w:noProof/>
                <w:webHidden/>
              </w:rPr>
              <w:t>5</w:t>
            </w:r>
            <w:r w:rsidR="00AA17B5">
              <w:rPr>
                <w:noProof/>
                <w:webHidden/>
              </w:rPr>
              <w:fldChar w:fldCharType="end"/>
            </w:r>
          </w:hyperlink>
        </w:p>
        <w:p w14:paraId="689B2CEF" w14:textId="6E0F9352" w:rsidR="00AA17B5" w:rsidRDefault="00537E32">
          <w:pPr>
            <w:pStyle w:val="TM1"/>
            <w:rPr>
              <w:rFonts w:asciiTheme="minorHAnsi" w:eastAsiaTheme="minorEastAsia" w:hAnsiTheme="minorHAnsi"/>
              <w:noProof/>
              <w:sz w:val="22"/>
              <w:lang w:eastAsia="fr-FR"/>
            </w:rPr>
          </w:pPr>
          <w:hyperlink w:anchor="_Toc204072879" w:history="1">
            <w:r w:rsidR="00AA17B5" w:rsidRPr="0078481C">
              <w:rPr>
                <w:rStyle w:val="Lienhypertexte"/>
                <w:noProof/>
              </w:rPr>
              <w:t>Article 5.</w:t>
            </w:r>
            <w:r w:rsidR="00AA17B5">
              <w:rPr>
                <w:rFonts w:asciiTheme="minorHAnsi" w:eastAsiaTheme="minorEastAsia" w:hAnsiTheme="minorHAnsi"/>
                <w:noProof/>
                <w:sz w:val="22"/>
                <w:lang w:eastAsia="fr-FR"/>
              </w:rPr>
              <w:tab/>
            </w:r>
            <w:r w:rsidR="00AA17B5" w:rsidRPr="0078481C">
              <w:rPr>
                <w:rStyle w:val="Lienhypertexte"/>
                <w:noProof/>
              </w:rPr>
              <w:t>Obligations du titulaire</w:t>
            </w:r>
            <w:r w:rsidR="00AA17B5">
              <w:rPr>
                <w:noProof/>
                <w:webHidden/>
              </w:rPr>
              <w:tab/>
            </w:r>
            <w:r w:rsidR="00AA17B5">
              <w:rPr>
                <w:noProof/>
                <w:webHidden/>
              </w:rPr>
              <w:fldChar w:fldCharType="begin"/>
            </w:r>
            <w:r w:rsidR="00AA17B5">
              <w:rPr>
                <w:noProof/>
                <w:webHidden/>
              </w:rPr>
              <w:instrText xml:space="preserve"> PAGEREF _Toc204072879 \h </w:instrText>
            </w:r>
            <w:r w:rsidR="00AA17B5">
              <w:rPr>
                <w:noProof/>
                <w:webHidden/>
              </w:rPr>
            </w:r>
            <w:r w:rsidR="00AA17B5">
              <w:rPr>
                <w:noProof/>
                <w:webHidden/>
              </w:rPr>
              <w:fldChar w:fldCharType="separate"/>
            </w:r>
            <w:r w:rsidR="00AA17B5">
              <w:rPr>
                <w:noProof/>
                <w:webHidden/>
              </w:rPr>
              <w:t>5</w:t>
            </w:r>
            <w:r w:rsidR="00AA17B5">
              <w:rPr>
                <w:noProof/>
                <w:webHidden/>
              </w:rPr>
              <w:fldChar w:fldCharType="end"/>
            </w:r>
          </w:hyperlink>
        </w:p>
        <w:p w14:paraId="2417AC36" w14:textId="05EF9C50" w:rsidR="00AA17B5" w:rsidRDefault="00537E32">
          <w:pPr>
            <w:pStyle w:val="TM1"/>
            <w:rPr>
              <w:rFonts w:asciiTheme="minorHAnsi" w:eastAsiaTheme="minorEastAsia" w:hAnsiTheme="minorHAnsi"/>
              <w:noProof/>
              <w:sz w:val="22"/>
              <w:lang w:eastAsia="fr-FR"/>
            </w:rPr>
          </w:pPr>
          <w:hyperlink w:anchor="_Toc204072880" w:history="1">
            <w:r w:rsidR="00AA17B5" w:rsidRPr="0078481C">
              <w:rPr>
                <w:rStyle w:val="Lienhypertexte"/>
                <w:noProof/>
              </w:rPr>
              <w:t>Article 6.</w:t>
            </w:r>
            <w:r w:rsidR="00AA17B5">
              <w:rPr>
                <w:rFonts w:asciiTheme="minorHAnsi" w:eastAsiaTheme="minorEastAsia" w:hAnsiTheme="minorHAnsi"/>
                <w:noProof/>
                <w:sz w:val="22"/>
                <w:lang w:eastAsia="fr-FR"/>
              </w:rPr>
              <w:tab/>
            </w:r>
            <w:r w:rsidR="00AA17B5" w:rsidRPr="0078481C">
              <w:rPr>
                <w:rStyle w:val="Lienhypertexte"/>
                <w:noProof/>
              </w:rPr>
              <w:t>Normes et règlements</w:t>
            </w:r>
            <w:r w:rsidR="00AA17B5">
              <w:rPr>
                <w:noProof/>
                <w:webHidden/>
              </w:rPr>
              <w:tab/>
            </w:r>
            <w:r w:rsidR="00AA17B5">
              <w:rPr>
                <w:noProof/>
                <w:webHidden/>
              </w:rPr>
              <w:fldChar w:fldCharType="begin"/>
            </w:r>
            <w:r w:rsidR="00AA17B5">
              <w:rPr>
                <w:noProof/>
                <w:webHidden/>
              </w:rPr>
              <w:instrText xml:space="preserve"> PAGEREF _Toc204072880 \h </w:instrText>
            </w:r>
            <w:r w:rsidR="00AA17B5">
              <w:rPr>
                <w:noProof/>
                <w:webHidden/>
              </w:rPr>
            </w:r>
            <w:r w:rsidR="00AA17B5">
              <w:rPr>
                <w:noProof/>
                <w:webHidden/>
              </w:rPr>
              <w:fldChar w:fldCharType="separate"/>
            </w:r>
            <w:r w:rsidR="00AA17B5">
              <w:rPr>
                <w:noProof/>
                <w:webHidden/>
              </w:rPr>
              <w:t>6</w:t>
            </w:r>
            <w:r w:rsidR="00AA17B5">
              <w:rPr>
                <w:noProof/>
                <w:webHidden/>
              </w:rPr>
              <w:fldChar w:fldCharType="end"/>
            </w:r>
          </w:hyperlink>
        </w:p>
        <w:p w14:paraId="3B364FDC" w14:textId="373D70D3" w:rsidR="00AA17B5" w:rsidRDefault="00537E32">
          <w:pPr>
            <w:pStyle w:val="TM2"/>
            <w:tabs>
              <w:tab w:val="left" w:pos="880"/>
              <w:tab w:val="right" w:leader="dot" w:pos="9062"/>
            </w:tabs>
            <w:rPr>
              <w:rFonts w:asciiTheme="minorHAnsi" w:hAnsiTheme="minorHAnsi" w:cstheme="minorBidi"/>
              <w:noProof/>
              <w:sz w:val="22"/>
            </w:rPr>
          </w:pPr>
          <w:hyperlink w:anchor="_Toc204072881" w:history="1">
            <w:r w:rsidR="00AA17B5" w:rsidRPr="0078481C">
              <w:rPr>
                <w:rStyle w:val="Lienhypertexte"/>
                <w:noProof/>
                <w:u w:color="000000"/>
              </w:rPr>
              <w:t>6.1.</w:t>
            </w:r>
            <w:r w:rsidR="00AA17B5">
              <w:rPr>
                <w:rFonts w:asciiTheme="minorHAnsi" w:hAnsiTheme="minorHAnsi" w:cstheme="minorBidi"/>
                <w:noProof/>
                <w:sz w:val="22"/>
              </w:rPr>
              <w:tab/>
            </w:r>
            <w:r w:rsidR="00AA17B5" w:rsidRPr="0078481C">
              <w:rPr>
                <w:rStyle w:val="Lienhypertexte"/>
                <w:noProof/>
                <w:u w:color="000000"/>
              </w:rPr>
              <w:t>Menuiseries métalliques :</w:t>
            </w:r>
            <w:r w:rsidR="00AA17B5">
              <w:rPr>
                <w:noProof/>
                <w:webHidden/>
              </w:rPr>
              <w:tab/>
            </w:r>
            <w:r w:rsidR="00AA17B5">
              <w:rPr>
                <w:noProof/>
                <w:webHidden/>
              </w:rPr>
              <w:fldChar w:fldCharType="begin"/>
            </w:r>
            <w:r w:rsidR="00AA17B5">
              <w:rPr>
                <w:noProof/>
                <w:webHidden/>
              </w:rPr>
              <w:instrText xml:space="preserve"> PAGEREF _Toc204072881 \h </w:instrText>
            </w:r>
            <w:r w:rsidR="00AA17B5">
              <w:rPr>
                <w:noProof/>
                <w:webHidden/>
              </w:rPr>
            </w:r>
            <w:r w:rsidR="00AA17B5">
              <w:rPr>
                <w:noProof/>
                <w:webHidden/>
              </w:rPr>
              <w:fldChar w:fldCharType="separate"/>
            </w:r>
            <w:r w:rsidR="00AA17B5">
              <w:rPr>
                <w:noProof/>
                <w:webHidden/>
              </w:rPr>
              <w:t>6</w:t>
            </w:r>
            <w:r w:rsidR="00AA17B5">
              <w:rPr>
                <w:noProof/>
                <w:webHidden/>
              </w:rPr>
              <w:fldChar w:fldCharType="end"/>
            </w:r>
          </w:hyperlink>
        </w:p>
        <w:p w14:paraId="2DA28643" w14:textId="7E581C19" w:rsidR="00AA17B5" w:rsidRDefault="00537E32">
          <w:pPr>
            <w:pStyle w:val="TM2"/>
            <w:tabs>
              <w:tab w:val="left" w:pos="880"/>
              <w:tab w:val="right" w:leader="dot" w:pos="9062"/>
            </w:tabs>
            <w:rPr>
              <w:rFonts w:asciiTheme="minorHAnsi" w:hAnsiTheme="minorHAnsi" w:cstheme="minorBidi"/>
              <w:noProof/>
              <w:sz w:val="22"/>
            </w:rPr>
          </w:pPr>
          <w:hyperlink w:anchor="_Toc204072882" w:history="1">
            <w:r w:rsidR="00AA17B5" w:rsidRPr="0078481C">
              <w:rPr>
                <w:rStyle w:val="Lienhypertexte"/>
                <w:noProof/>
                <w:u w:color="000000"/>
              </w:rPr>
              <w:t>6.2.</w:t>
            </w:r>
            <w:r w:rsidR="00AA17B5">
              <w:rPr>
                <w:rFonts w:asciiTheme="minorHAnsi" w:hAnsiTheme="minorHAnsi" w:cstheme="minorBidi"/>
                <w:noProof/>
                <w:sz w:val="22"/>
              </w:rPr>
              <w:tab/>
            </w:r>
            <w:r w:rsidR="00AA17B5" w:rsidRPr="0078481C">
              <w:rPr>
                <w:rStyle w:val="Lienhypertexte"/>
                <w:noProof/>
                <w:u w:color="000000"/>
              </w:rPr>
              <w:t>Quincaillerie pour le bâtiment :</w:t>
            </w:r>
            <w:r w:rsidR="00AA17B5">
              <w:rPr>
                <w:noProof/>
                <w:webHidden/>
              </w:rPr>
              <w:tab/>
            </w:r>
            <w:r w:rsidR="00AA17B5">
              <w:rPr>
                <w:noProof/>
                <w:webHidden/>
              </w:rPr>
              <w:fldChar w:fldCharType="begin"/>
            </w:r>
            <w:r w:rsidR="00AA17B5">
              <w:rPr>
                <w:noProof/>
                <w:webHidden/>
              </w:rPr>
              <w:instrText xml:space="preserve"> PAGEREF _Toc204072882 \h </w:instrText>
            </w:r>
            <w:r w:rsidR="00AA17B5">
              <w:rPr>
                <w:noProof/>
                <w:webHidden/>
              </w:rPr>
            </w:r>
            <w:r w:rsidR="00AA17B5">
              <w:rPr>
                <w:noProof/>
                <w:webHidden/>
              </w:rPr>
              <w:fldChar w:fldCharType="separate"/>
            </w:r>
            <w:r w:rsidR="00AA17B5">
              <w:rPr>
                <w:noProof/>
                <w:webHidden/>
              </w:rPr>
              <w:t>6</w:t>
            </w:r>
            <w:r w:rsidR="00AA17B5">
              <w:rPr>
                <w:noProof/>
                <w:webHidden/>
              </w:rPr>
              <w:fldChar w:fldCharType="end"/>
            </w:r>
          </w:hyperlink>
        </w:p>
        <w:p w14:paraId="4F057BED" w14:textId="607149FB" w:rsidR="00AA17B5" w:rsidRDefault="00537E32">
          <w:pPr>
            <w:pStyle w:val="TM2"/>
            <w:tabs>
              <w:tab w:val="left" w:pos="1100"/>
              <w:tab w:val="right" w:leader="dot" w:pos="9062"/>
            </w:tabs>
            <w:rPr>
              <w:rFonts w:asciiTheme="minorHAnsi" w:hAnsiTheme="minorHAnsi" w:cstheme="minorBidi"/>
              <w:noProof/>
              <w:sz w:val="22"/>
            </w:rPr>
          </w:pPr>
          <w:hyperlink w:anchor="_Toc204072883" w:history="1">
            <w:r w:rsidR="00AA17B5" w:rsidRPr="0078481C">
              <w:rPr>
                <w:rStyle w:val="Lienhypertexte"/>
                <w:noProof/>
                <w:u w:color="000000"/>
              </w:rPr>
              <w:t>6.2.1.</w:t>
            </w:r>
            <w:r w:rsidR="00AA17B5">
              <w:rPr>
                <w:rFonts w:asciiTheme="minorHAnsi" w:hAnsiTheme="minorHAnsi" w:cstheme="minorBidi"/>
                <w:noProof/>
                <w:sz w:val="22"/>
              </w:rPr>
              <w:tab/>
            </w:r>
            <w:r w:rsidR="00AA17B5" w:rsidRPr="0078481C">
              <w:rPr>
                <w:rStyle w:val="Lienhypertexte"/>
                <w:noProof/>
                <w:u w:color="000000"/>
              </w:rPr>
              <w:t>Vitrerie :</w:t>
            </w:r>
            <w:r w:rsidR="00AA17B5">
              <w:rPr>
                <w:noProof/>
                <w:webHidden/>
              </w:rPr>
              <w:tab/>
            </w:r>
            <w:r w:rsidR="00AA17B5">
              <w:rPr>
                <w:noProof/>
                <w:webHidden/>
              </w:rPr>
              <w:fldChar w:fldCharType="begin"/>
            </w:r>
            <w:r w:rsidR="00AA17B5">
              <w:rPr>
                <w:noProof/>
                <w:webHidden/>
              </w:rPr>
              <w:instrText xml:space="preserve"> PAGEREF _Toc204072883 \h </w:instrText>
            </w:r>
            <w:r w:rsidR="00AA17B5">
              <w:rPr>
                <w:noProof/>
                <w:webHidden/>
              </w:rPr>
            </w:r>
            <w:r w:rsidR="00AA17B5">
              <w:rPr>
                <w:noProof/>
                <w:webHidden/>
              </w:rPr>
              <w:fldChar w:fldCharType="separate"/>
            </w:r>
            <w:r w:rsidR="00AA17B5">
              <w:rPr>
                <w:noProof/>
                <w:webHidden/>
              </w:rPr>
              <w:t>7</w:t>
            </w:r>
            <w:r w:rsidR="00AA17B5">
              <w:rPr>
                <w:noProof/>
                <w:webHidden/>
              </w:rPr>
              <w:fldChar w:fldCharType="end"/>
            </w:r>
          </w:hyperlink>
        </w:p>
        <w:p w14:paraId="207006CB" w14:textId="578AFDA4" w:rsidR="00AA17B5" w:rsidRDefault="00537E32">
          <w:pPr>
            <w:pStyle w:val="TM2"/>
            <w:tabs>
              <w:tab w:val="left" w:pos="1100"/>
              <w:tab w:val="right" w:leader="dot" w:pos="9062"/>
            </w:tabs>
            <w:rPr>
              <w:rFonts w:asciiTheme="minorHAnsi" w:hAnsiTheme="minorHAnsi" w:cstheme="minorBidi"/>
              <w:noProof/>
              <w:sz w:val="22"/>
            </w:rPr>
          </w:pPr>
          <w:hyperlink w:anchor="_Toc204072884" w:history="1">
            <w:r w:rsidR="00AA17B5" w:rsidRPr="0078481C">
              <w:rPr>
                <w:rStyle w:val="Lienhypertexte"/>
                <w:noProof/>
                <w:u w:color="000000"/>
              </w:rPr>
              <w:t>6.2.2.</w:t>
            </w:r>
            <w:r w:rsidR="00AA17B5">
              <w:rPr>
                <w:rFonts w:asciiTheme="minorHAnsi" w:hAnsiTheme="minorHAnsi" w:cstheme="minorBidi"/>
                <w:noProof/>
                <w:sz w:val="22"/>
              </w:rPr>
              <w:tab/>
            </w:r>
            <w:r w:rsidR="00AA17B5" w:rsidRPr="0078481C">
              <w:rPr>
                <w:rStyle w:val="Lienhypertexte"/>
                <w:noProof/>
                <w:u w:color="000000"/>
              </w:rPr>
              <w:t>Travaux temporaires en hauteur : Echafaudages</w:t>
            </w:r>
            <w:r w:rsidR="00AA17B5">
              <w:rPr>
                <w:noProof/>
                <w:webHidden/>
              </w:rPr>
              <w:tab/>
            </w:r>
            <w:r w:rsidR="00AA17B5">
              <w:rPr>
                <w:noProof/>
                <w:webHidden/>
              </w:rPr>
              <w:fldChar w:fldCharType="begin"/>
            </w:r>
            <w:r w:rsidR="00AA17B5">
              <w:rPr>
                <w:noProof/>
                <w:webHidden/>
              </w:rPr>
              <w:instrText xml:space="preserve"> PAGEREF _Toc204072884 \h </w:instrText>
            </w:r>
            <w:r w:rsidR="00AA17B5">
              <w:rPr>
                <w:noProof/>
                <w:webHidden/>
              </w:rPr>
            </w:r>
            <w:r w:rsidR="00AA17B5">
              <w:rPr>
                <w:noProof/>
                <w:webHidden/>
              </w:rPr>
              <w:fldChar w:fldCharType="separate"/>
            </w:r>
            <w:r w:rsidR="00AA17B5">
              <w:rPr>
                <w:noProof/>
                <w:webHidden/>
              </w:rPr>
              <w:t>7</w:t>
            </w:r>
            <w:r w:rsidR="00AA17B5">
              <w:rPr>
                <w:noProof/>
                <w:webHidden/>
              </w:rPr>
              <w:fldChar w:fldCharType="end"/>
            </w:r>
          </w:hyperlink>
        </w:p>
        <w:p w14:paraId="04C16F78" w14:textId="58934B42" w:rsidR="00AA17B5" w:rsidRDefault="00537E32">
          <w:pPr>
            <w:pStyle w:val="TM2"/>
            <w:tabs>
              <w:tab w:val="left" w:pos="1100"/>
              <w:tab w:val="right" w:leader="dot" w:pos="9062"/>
            </w:tabs>
            <w:rPr>
              <w:rFonts w:asciiTheme="minorHAnsi" w:hAnsiTheme="minorHAnsi" w:cstheme="minorBidi"/>
              <w:noProof/>
              <w:sz w:val="22"/>
            </w:rPr>
          </w:pPr>
          <w:hyperlink w:anchor="_Toc204072885" w:history="1">
            <w:r w:rsidR="00AA17B5" w:rsidRPr="0078481C">
              <w:rPr>
                <w:rStyle w:val="Lienhypertexte"/>
                <w:noProof/>
                <w:u w:color="000000"/>
              </w:rPr>
              <w:t>6.2.3.</w:t>
            </w:r>
            <w:r w:rsidR="00AA17B5">
              <w:rPr>
                <w:rFonts w:asciiTheme="minorHAnsi" w:hAnsiTheme="minorHAnsi" w:cstheme="minorBidi"/>
                <w:noProof/>
                <w:sz w:val="22"/>
              </w:rPr>
              <w:tab/>
            </w:r>
            <w:r w:rsidR="00AA17B5" w:rsidRPr="0078481C">
              <w:rPr>
                <w:rStyle w:val="Lienhypertexte"/>
                <w:noProof/>
                <w:u w:color="000000"/>
              </w:rPr>
              <w:t>Textes de référence spécifiques aux travaux sur matériaux amiantés</w:t>
            </w:r>
            <w:r w:rsidR="00AA17B5">
              <w:rPr>
                <w:noProof/>
                <w:webHidden/>
              </w:rPr>
              <w:tab/>
            </w:r>
            <w:r w:rsidR="00AA17B5">
              <w:rPr>
                <w:noProof/>
                <w:webHidden/>
              </w:rPr>
              <w:fldChar w:fldCharType="begin"/>
            </w:r>
            <w:r w:rsidR="00AA17B5">
              <w:rPr>
                <w:noProof/>
                <w:webHidden/>
              </w:rPr>
              <w:instrText xml:space="preserve"> PAGEREF _Toc204072885 \h </w:instrText>
            </w:r>
            <w:r w:rsidR="00AA17B5">
              <w:rPr>
                <w:noProof/>
                <w:webHidden/>
              </w:rPr>
            </w:r>
            <w:r w:rsidR="00AA17B5">
              <w:rPr>
                <w:noProof/>
                <w:webHidden/>
              </w:rPr>
              <w:fldChar w:fldCharType="separate"/>
            </w:r>
            <w:r w:rsidR="00AA17B5">
              <w:rPr>
                <w:noProof/>
                <w:webHidden/>
              </w:rPr>
              <w:t>7</w:t>
            </w:r>
            <w:r w:rsidR="00AA17B5">
              <w:rPr>
                <w:noProof/>
                <w:webHidden/>
              </w:rPr>
              <w:fldChar w:fldCharType="end"/>
            </w:r>
          </w:hyperlink>
        </w:p>
        <w:p w14:paraId="0BDDFA48" w14:textId="2CC309A5" w:rsidR="00AA17B5" w:rsidRDefault="00537E32">
          <w:pPr>
            <w:pStyle w:val="TM2"/>
            <w:tabs>
              <w:tab w:val="left" w:pos="1100"/>
              <w:tab w:val="right" w:leader="dot" w:pos="9062"/>
            </w:tabs>
            <w:rPr>
              <w:rFonts w:asciiTheme="minorHAnsi" w:hAnsiTheme="minorHAnsi" w:cstheme="minorBidi"/>
              <w:noProof/>
              <w:sz w:val="22"/>
            </w:rPr>
          </w:pPr>
          <w:hyperlink w:anchor="_Toc204072886" w:history="1">
            <w:r w:rsidR="00AA17B5" w:rsidRPr="0078481C">
              <w:rPr>
                <w:rStyle w:val="Lienhypertexte"/>
                <w:noProof/>
                <w:u w:color="000000"/>
              </w:rPr>
              <w:t>6.2.4.</w:t>
            </w:r>
            <w:r w:rsidR="00AA17B5">
              <w:rPr>
                <w:rFonts w:asciiTheme="minorHAnsi" w:hAnsiTheme="minorHAnsi" w:cstheme="minorBidi"/>
                <w:noProof/>
                <w:sz w:val="22"/>
              </w:rPr>
              <w:tab/>
            </w:r>
            <w:r w:rsidR="00AA17B5" w:rsidRPr="0078481C">
              <w:rPr>
                <w:rStyle w:val="Lienhypertexte"/>
                <w:noProof/>
                <w:u w:color="000000"/>
              </w:rPr>
              <w:t>Qualifications requises :</w:t>
            </w:r>
            <w:r w:rsidR="00AA17B5">
              <w:rPr>
                <w:noProof/>
                <w:webHidden/>
              </w:rPr>
              <w:tab/>
            </w:r>
            <w:r w:rsidR="00AA17B5">
              <w:rPr>
                <w:noProof/>
                <w:webHidden/>
              </w:rPr>
              <w:fldChar w:fldCharType="begin"/>
            </w:r>
            <w:r w:rsidR="00AA17B5">
              <w:rPr>
                <w:noProof/>
                <w:webHidden/>
              </w:rPr>
              <w:instrText xml:space="preserve"> PAGEREF _Toc204072886 \h </w:instrText>
            </w:r>
            <w:r w:rsidR="00AA17B5">
              <w:rPr>
                <w:noProof/>
                <w:webHidden/>
              </w:rPr>
            </w:r>
            <w:r w:rsidR="00AA17B5">
              <w:rPr>
                <w:noProof/>
                <w:webHidden/>
              </w:rPr>
              <w:fldChar w:fldCharType="separate"/>
            </w:r>
            <w:r w:rsidR="00AA17B5">
              <w:rPr>
                <w:noProof/>
                <w:webHidden/>
              </w:rPr>
              <w:t>8</w:t>
            </w:r>
            <w:r w:rsidR="00AA17B5">
              <w:rPr>
                <w:noProof/>
                <w:webHidden/>
              </w:rPr>
              <w:fldChar w:fldCharType="end"/>
            </w:r>
          </w:hyperlink>
        </w:p>
        <w:p w14:paraId="5DD74BA9" w14:textId="2A1C26F1" w:rsidR="00AA17B5" w:rsidRDefault="00537E32">
          <w:pPr>
            <w:pStyle w:val="TM1"/>
            <w:rPr>
              <w:rFonts w:asciiTheme="minorHAnsi" w:eastAsiaTheme="minorEastAsia" w:hAnsiTheme="minorHAnsi"/>
              <w:noProof/>
              <w:sz w:val="22"/>
              <w:lang w:eastAsia="fr-FR"/>
            </w:rPr>
          </w:pPr>
          <w:hyperlink w:anchor="_Toc204072887" w:history="1">
            <w:r w:rsidR="00AA17B5" w:rsidRPr="0078481C">
              <w:rPr>
                <w:rStyle w:val="Lienhypertexte"/>
                <w:noProof/>
              </w:rPr>
              <w:t>Article 7.</w:t>
            </w:r>
            <w:r w:rsidR="00AA17B5">
              <w:rPr>
                <w:rFonts w:asciiTheme="minorHAnsi" w:eastAsiaTheme="minorEastAsia" w:hAnsiTheme="minorHAnsi"/>
                <w:noProof/>
                <w:sz w:val="22"/>
                <w:lang w:eastAsia="fr-FR"/>
              </w:rPr>
              <w:tab/>
            </w:r>
            <w:r w:rsidR="00AA17B5" w:rsidRPr="0078481C">
              <w:rPr>
                <w:rStyle w:val="Lienhypertexte"/>
                <w:noProof/>
              </w:rPr>
              <w:t>Contenu des prestations</w:t>
            </w:r>
            <w:r w:rsidR="00AA17B5">
              <w:rPr>
                <w:noProof/>
                <w:webHidden/>
              </w:rPr>
              <w:tab/>
            </w:r>
            <w:r w:rsidR="00AA17B5">
              <w:rPr>
                <w:noProof/>
                <w:webHidden/>
              </w:rPr>
              <w:fldChar w:fldCharType="begin"/>
            </w:r>
            <w:r w:rsidR="00AA17B5">
              <w:rPr>
                <w:noProof/>
                <w:webHidden/>
              </w:rPr>
              <w:instrText xml:space="preserve"> PAGEREF _Toc204072887 \h </w:instrText>
            </w:r>
            <w:r w:rsidR="00AA17B5">
              <w:rPr>
                <w:noProof/>
                <w:webHidden/>
              </w:rPr>
            </w:r>
            <w:r w:rsidR="00AA17B5">
              <w:rPr>
                <w:noProof/>
                <w:webHidden/>
              </w:rPr>
              <w:fldChar w:fldCharType="separate"/>
            </w:r>
            <w:r w:rsidR="00AA17B5">
              <w:rPr>
                <w:noProof/>
                <w:webHidden/>
              </w:rPr>
              <w:t>8</w:t>
            </w:r>
            <w:r w:rsidR="00AA17B5">
              <w:rPr>
                <w:noProof/>
                <w:webHidden/>
              </w:rPr>
              <w:fldChar w:fldCharType="end"/>
            </w:r>
          </w:hyperlink>
        </w:p>
        <w:p w14:paraId="277E7261" w14:textId="699BD994" w:rsidR="00AA17B5" w:rsidRDefault="00537E32">
          <w:pPr>
            <w:pStyle w:val="TM1"/>
            <w:rPr>
              <w:rFonts w:asciiTheme="minorHAnsi" w:eastAsiaTheme="minorEastAsia" w:hAnsiTheme="minorHAnsi"/>
              <w:noProof/>
              <w:sz w:val="22"/>
              <w:lang w:eastAsia="fr-FR"/>
            </w:rPr>
          </w:pPr>
          <w:hyperlink w:anchor="_Toc204072888" w:history="1">
            <w:r w:rsidR="00AA17B5" w:rsidRPr="0078481C">
              <w:rPr>
                <w:rStyle w:val="Lienhypertexte"/>
                <w:noProof/>
              </w:rPr>
              <w:t>Article 8.</w:t>
            </w:r>
            <w:r w:rsidR="00AA17B5">
              <w:rPr>
                <w:rFonts w:asciiTheme="minorHAnsi" w:eastAsiaTheme="minorEastAsia" w:hAnsiTheme="minorHAnsi"/>
                <w:noProof/>
                <w:sz w:val="22"/>
                <w:lang w:eastAsia="fr-FR"/>
              </w:rPr>
              <w:tab/>
            </w:r>
            <w:r w:rsidR="00AA17B5" w:rsidRPr="0078481C">
              <w:rPr>
                <w:rStyle w:val="Lienhypertexte"/>
                <w:noProof/>
              </w:rPr>
              <w:t>Obligations des parties pour des travaux de désamiantage</w:t>
            </w:r>
            <w:r w:rsidR="00AA17B5">
              <w:rPr>
                <w:noProof/>
                <w:webHidden/>
              </w:rPr>
              <w:tab/>
            </w:r>
            <w:r w:rsidR="00AA17B5">
              <w:rPr>
                <w:noProof/>
                <w:webHidden/>
              </w:rPr>
              <w:fldChar w:fldCharType="begin"/>
            </w:r>
            <w:r w:rsidR="00AA17B5">
              <w:rPr>
                <w:noProof/>
                <w:webHidden/>
              </w:rPr>
              <w:instrText xml:space="preserve"> PAGEREF _Toc204072888 \h </w:instrText>
            </w:r>
            <w:r w:rsidR="00AA17B5">
              <w:rPr>
                <w:noProof/>
                <w:webHidden/>
              </w:rPr>
            </w:r>
            <w:r w:rsidR="00AA17B5">
              <w:rPr>
                <w:noProof/>
                <w:webHidden/>
              </w:rPr>
              <w:fldChar w:fldCharType="separate"/>
            </w:r>
            <w:r w:rsidR="00AA17B5">
              <w:rPr>
                <w:noProof/>
                <w:webHidden/>
              </w:rPr>
              <w:t>9</w:t>
            </w:r>
            <w:r w:rsidR="00AA17B5">
              <w:rPr>
                <w:noProof/>
                <w:webHidden/>
              </w:rPr>
              <w:fldChar w:fldCharType="end"/>
            </w:r>
          </w:hyperlink>
        </w:p>
        <w:p w14:paraId="38F6C0DD" w14:textId="07DA92E1" w:rsidR="00AA17B5" w:rsidRDefault="00537E32">
          <w:pPr>
            <w:pStyle w:val="TM2"/>
            <w:tabs>
              <w:tab w:val="left" w:pos="880"/>
              <w:tab w:val="right" w:leader="dot" w:pos="9062"/>
            </w:tabs>
            <w:rPr>
              <w:rFonts w:asciiTheme="minorHAnsi" w:hAnsiTheme="minorHAnsi" w:cstheme="minorBidi"/>
              <w:noProof/>
              <w:sz w:val="22"/>
            </w:rPr>
          </w:pPr>
          <w:hyperlink w:anchor="_Toc204072889" w:history="1">
            <w:r w:rsidR="00AA17B5" w:rsidRPr="0078481C">
              <w:rPr>
                <w:rStyle w:val="Lienhypertexte"/>
                <w:noProof/>
                <w:u w:color="000000"/>
              </w:rPr>
              <w:t>8.1.</w:t>
            </w:r>
            <w:r w:rsidR="00AA17B5">
              <w:rPr>
                <w:rFonts w:asciiTheme="minorHAnsi" w:hAnsiTheme="minorHAnsi" w:cstheme="minorBidi"/>
                <w:noProof/>
                <w:sz w:val="22"/>
              </w:rPr>
              <w:tab/>
            </w:r>
            <w:r w:rsidR="00AA17B5" w:rsidRPr="0078481C">
              <w:rPr>
                <w:rStyle w:val="Lienhypertexte"/>
                <w:noProof/>
                <w:u w:color="000000"/>
              </w:rPr>
              <w:t>Evaluation des risques par le titulaire du marche</w:t>
            </w:r>
            <w:r w:rsidR="00AA17B5">
              <w:rPr>
                <w:noProof/>
                <w:webHidden/>
              </w:rPr>
              <w:tab/>
            </w:r>
            <w:r w:rsidR="00AA17B5">
              <w:rPr>
                <w:noProof/>
                <w:webHidden/>
              </w:rPr>
              <w:fldChar w:fldCharType="begin"/>
            </w:r>
            <w:r w:rsidR="00AA17B5">
              <w:rPr>
                <w:noProof/>
                <w:webHidden/>
              </w:rPr>
              <w:instrText xml:space="preserve"> PAGEREF _Toc204072889 \h </w:instrText>
            </w:r>
            <w:r w:rsidR="00AA17B5">
              <w:rPr>
                <w:noProof/>
                <w:webHidden/>
              </w:rPr>
            </w:r>
            <w:r w:rsidR="00AA17B5">
              <w:rPr>
                <w:noProof/>
                <w:webHidden/>
              </w:rPr>
              <w:fldChar w:fldCharType="separate"/>
            </w:r>
            <w:r w:rsidR="00AA17B5">
              <w:rPr>
                <w:noProof/>
                <w:webHidden/>
              </w:rPr>
              <w:t>9</w:t>
            </w:r>
            <w:r w:rsidR="00AA17B5">
              <w:rPr>
                <w:noProof/>
                <w:webHidden/>
              </w:rPr>
              <w:fldChar w:fldCharType="end"/>
            </w:r>
          </w:hyperlink>
        </w:p>
        <w:p w14:paraId="6D51BF04" w14:textId="1CCE01B1" w:rsidR="00AA17B5" w:rsidRDefault="00537E32">
          <w:pPr>
            <w:pStyle w:val="TM2"/>
            <w:tabs>
              <w:tab w:val="left" w:pos="880"/>
              <w:tab w:val="right" w:leader="dot" w:pos="9062"/>
            </w:tabs>
            <w:rPr>
              <w:rFonts w:asciiTheme="minorHAnsi" w:hAnsiTheme="minorHAnsi" w:cstheme="minorBidi"/>
              <w:noProof/>
              <w:sz w:val="22"/>
            </w:rPr>
          </w:pPr>
          <w:hyperlink w:anchor="_Toc204072890" w:history="1">
            <w:r w:rsidR="00AA17B5" w:rsidRPr="0078481C">
              <w:rPr>
                <w:rStyle w:val="Lienhypertexte"/>
                <w:noProof/>
                <w:u w:color="000000"/>
              </w:rPr>
              <w:t>8.2.</w:t>
            </w:r>
            <w:r w:rsidR="00AA17B5">
              <w:rPr>
                <w:rFonts w:asciiTheme="minorHAnsi" w:hAnsiTheme="minorHAnsi" w:cstheme="minorBidi"/>
                <w:noProof/>
                <w:sz w:val="22"/>
              </w:rPr>
              <w:tab/>
            </w:r>
            <w:r w:rsidR="00AA17B5" w:rsidRPr="0078481C">
              <w:rPr>
                <w:rStyle w:val="Lienhypertexte"/>
                <w:noProof/>
                <w:u w:color="000000"/>
              </w:rPr>
              <w:t>Certifications requises</w:t>
            </w:r>
            <w:r w:rsidR="00AA17B5">
              <w:rPr>
                <w:noProof/>
                <w:webHidden/>
              </w:rPr>
              <w:tab/>
            </w:r>
            <w:r w:rsidR="00AA17B5">
              <w:rPr>
                <w:noProof/>
                <w:webHidden/>
              </w:rPr>
              <w:fldChar w:fldCharType="begin"/>
            </w:r>
            <w:r w:rsidR="00AA17B5">
              <w:rPr>
                <w:noProof/>
                <w:webHidden/>
              </w:rPr>
              <w:instrText xml:space="preserve"> PAGEREF _Toc204072890 \h </w:instrText>
            </w:r>
            <w:r w:rsidR="00AA17B5">
              <w:rPr>
                <w:noProof/>
                <w:webHidden/>
              </w:rPr>
            </w:r>
            <w:r w:rsidR="00AA17B5">
              <w:rPr>
                <w:noProof/>
                <w:webHidden/>
              </w:rPr>
              <w:fldChar w:fldCharType="separate"/>
            </w:r>
            <w:r w:rsidR="00AA17B5">
              <w:rPr>
                <w:noProof/>
                <w:webHidden/>
              </w:rPr>
              <w:t>9</w:t>
            </w:r>
            <w:r w:rsidR="00AA17B5">
              <w:rPr>
                <w:noProof/>
                <w:webHidden/>
              </w:rPr>
              <w:fldChar w:fldCharType="end"/>
            </w:r>
          </w:hyperlink>
        </w:p>
        <w:p w14:paraId="7419E965" w14:textId="72CBA0CB" w:rsidR="00AA17B5" w:rsidRDefault="00537E32">
          <w:pPr>
            <w:pStyle w:val="TM2"/>
            <w:tabs>
              <w:tab w:val="left" w:pos="880"/>
              <w:tab w:val="right" w:leader="dot" w:pos="9062"/>
            </w:tabs>
            <w:rPr>
              <w:rFonts w:asciiTheme="minorHAnsi" w:hAnsiTheme="minorHAnsi" w:cstheme="minorBidi"/>
              <w:noProof/>
              <w:sz w:val="22"/>
            </w:rPr>
          </w:pPr>
          <w:hyperlink w:anchor="_Toc204072891" w:history="1">
            <w:r w:rsidR="00AA17B5" w:rsidRPr="0078481C">
              <w:rPr>
                <w:rStyle w:val="Lienhypertexte"/>
                <w:noProof/>
                <w:u w:color="000000"/>
              </w:rPr>
              <w:t>8.3.</w:t>
            </w:r>
            <w:r w:rsidR="00AA17B5">
              <w:rPr>
                <w:rFonts w:asciiTheme="minorHAnsi" w:hAnsiTheme="minorHAnsi" w:cstheme="minorBidi"/>
                <w:noProof/>
                <w:sz w:val="22"/>
              </w:rPr>
              <w:tab/>
            </w:r>
            <w:r w:rsidR="00AA17B5" w:rsidRPr="0078481C">
              <w:rPr>
                <w:rStyle w:val="Lienhypertexte"/>
                <w:noProof/>
                <w:u w:color="000000"/>
              </w:rPr>
              <w:t>Prérequis du personnel</w:t>
            </w:r>
            <w:r w:rsidR="00AA17B5">
              <w:rPr>
                <w:noProof/>
                <w:webHidden/>
              </w:rPr>
              <w:tab/>
            </w:r>
            <w:r w:rsidR="00AA17B5">
              <w:rPr>
                <w:noProof/>
                <w:webHidden/>
              </w:rPr>
              <w:fldChar w:fldCharType="begin"/>
            </w:r>
            <w:r w:rsidR="00AA17B5">
              <w:rPr>
                <w:noProof/>
                <w:webHidden/>
              </w:rPr>
              <w:instrText xml:space="preserve"> PAGEREF _Toc204072891 \h </w:instrText>
            </w:r>
            <w:r w:rsidR="00AA17B5">
              <w:rPr>
                <w:noProof/>
                <w:webHidden/>
              </w:rPr>
            </w:r>
            <w:r w:rsidR="00AA17B5">
              <w:rPr>
                <w:noProof/>
                <w:webHidden/>
              </w:rPr>
              <w:fldChar w:fldCharType="separate"/>
            </w:r>
            <w:r w:rsidR="00AA17B5">
              <w:rPr>
                <w:noProof/>
                <w:webHidden/>
              </w:rPr>
              <w:t>9</w:t>
            </w:r>
            <w:r w:rsidR="00AA17B5">
              <w:rPr>
                <w:noProof/>
                <w:webHidden/>
              </w:rPr>
              <w:fldChar w:fldCharType="end"/>
            </w:r>
          </w:hyperlink>
        </w:p>
        <w:p w14:paraId="211BCC18" w14:textId="2A042E66" w:rsidR="00AA17B5" w:rsidRDefault="00537E32">
          <w:pPr>
            <w:pStyle w:val="TM2"/>
            <w:tabs>
              <w:tab w:val="left" w:pos="880"/>
              <w:tab w:val="right" w:leader="dot" w:pos="9062"/>
            </w:tabs>
            <w:rPr>
              <w:rFonts w:asciiTheme="minorHAnsi" w:hAnsiTheme="minorHAnsi" w:cstheme="minorBidi"/>
              <w:noProof/>
              <w:sz w:val="22"/>
            </w:rPr>
          </w:pPr>
          <w:hyperlink w:anchor="_Toc204072892" w:history="1">
            <w:r w:rsidR="00AA17B5" w:rsidRPr="0078481C">
              <w:rPr>
                <w:rStyle w:val="Lienhypertexte"/>
                <w:noProof/>
                <w:u w:color="000000"/>
              </w:rPr>
              <w:t>8.4.</w:t>
            </w:r>
            <w:r w:rsidR="00AA17B5">
              <w:rPr>
                <w:rFonts w:asciiTheme="minorHAnsi" w:hAnsiTheme="minorHAnsi" w:cstheme="minorBidi"/>
                <w:noProof/>
                <w:sz w:val="22"/>
              </w:rPr>
              <w:tab/>
            </w:r>
            <w:r w:rsidR="00AA17B5" w:rsidRPr="0078481C">
              <w:rPr>
                <w:rStyle w:val="Lienhypertexte"/>
                <w:noProof/>
                <w:u w:color="000000"/>
              </w:rPr>
              <w:t>Dépose de matériaux amiantes</w:t>
            </w:r>
            <w:r w:rsidR="00AA17B5">
              <w:rPr>
                <w:noProof/>
                <w:webHidden/>
              </w:rPr>
              <w:tab/>
            </w:r>
            <w:r w:rsidR="00AA17B5">
              <w:rPr>
                <w:noProof/>
                <w:webHidden/>
              </w:rPr>
              <w:fldChar w:fldCharType="begin"/>
            </w:r>
            <w:r w:rsidR="00AA17B5">
              <w:rPr>
                <w:noProof/>
                <w:webHidden/>
              </w:rPr>
              <w:instrText xml:space="preserve"> PAGEREF _Toc204072892 \h </w:instrText>
            </w:r>
            <w:r w:rsidR="00AA17B5">
              <w:rPr>
                <w:noProof/>
                <w:webHidden/>
              </w:rPr>
            </w:r>
            <w:r w:rsidR="00AA17B5">
              <w:rPr>
                <w:noProof/>
                <w:webHidden/>
              </w:rPr>
              <w:fldChar w:fldCharType="separate"/>
            </w:r>
            <w:r w:rsidR="00AA17B5">
              <w:rPr>
                <w:noProof/>
                <w:webHidden/>
              </w:rPr>
              <w:t>10</w:t>
            </w:r>
            <w:r w:rsidR="00AA17B5">
              <w:rPr>
                <w:noProof/>
                <w:webHidden/>
              </w:rPr>
              <w:fldChar w:fldCharType="end"/>
            </w:r>
          </w:hyperlink>
        </w:p>
        <w:p w14:paraId="427166B2" w14:textId="384F9C80" w:rsidR="00AA17B5" w:rsidRDefault="00537E32">
          <w:pPr>
            <w:pStyle w:val="TM1"/>
            <w:rPr>
              <w:rFonts w:asciiTheme="minorHAnsi" w:eastAsiaTheme="minorEastAsia" w:hAnsiTheme="minorHAnsi"/>
              <w:noProof/>
              <w:sz w:val="22"/>
              <w:lang w:eastAsia="fr-FR"/>
            </w:rPr>
          </w:pPr>
          <w:hyperlink w:anchor="_Toc204072893" w:history="1">
            <w:r w:rsidR="00AA17B5" w:rsidRPr="0078481C">
              <w:rPr>
                <w:rStyle w:val="Lienhypertexte"/>
                <w:noProof/>
              </w:rPr>
              <w:t>Article 9.</w:t>
            </w:r>
            <w:r w:rsidR="00AA17B5">
              <w:rPr>
                <w:rFonts w:asciiTheme="minorHAnsi" w:eastAsiaTheme="minorEastAsia" w:hAnsiTheme="minorHAnsi"/>
                <w:noProof/>
                <w:sz w:val="22"/>
                <w:lang w:eastAsia="fr-FR"/>
              </w:rPr>
              <w:tab/>
            </w:r>
            <w:r w:rsidR="00AA17B5" w:rsidRPr="0078481C">
              <w:rPr>
                <w:rStyle w:val="Lienhypertexte"/>
                <w:noProof/>
              </w:rPr>
              <w:t>Fourniture des matériaux</w:t>
            </w:r>
            <w:r w:rsidR="00AA17B5">
              <w:rPr>
                <w:noProof/>
                <w:webHidden/>
              </w:rPr>
              <w:tab/>
            </w:r>
            <w:r w:rsidR="00AA17B5">
              <w:rPr>
                <w:noProof/>
                <w:webHidden/>
              </w:rPr>
              <w:fldChar w:fldCharType="begin"/>
            </w:r>
            <w:r w:rsidR="00AA17B5">
              <w:rPr>
                <w:noProof/>
                <w:webHidden/>
              </w:rPr>
              <w:instrText xml:space="preserve"> PAGEREF _Toc204072893 \h </w:instrText>
            </w:r>
            <w:r w:rsidR="00AA17B5">
              <w:rPr>
                <w:noProof/>
                <w:webHidden/>
              </w:rPr>
            </w:r>
            <w:r w:rsidR="00AA17B5">
              <w:rPr>
                <w:noProof/>
                <w:webHidden/>
              </w:rPr>
              <w:fldChar w:fldCharType="separate"/>
            </w:r>
            <w:r w:rsidR="00AA17B5">
              <w:rPr>
                <w:noProof/>
                <w:webHidden/>
              </w:rPr>
              <w:t>10</w:t>
            </w:r>
            <w:r w:rsidR="00AA17B5">
              <w:rPr>
                <w:noProof/>
                <w:webHidden/>
              </w:rPr>
              <w:fldChar w:fldCharType="end"/>
            </w:r>
          </w:hyperlink>
        </w:p>
        <w:p w14:paraId="137D9A6D" w14:textId="766EE2BB" w:rsidR="00AA17B5" w:rsidRDefault="00537E32">
          <w:pPr>
            <w:pStyle w:val="TM1"/>
            <w:rPr>
              <w:rFonts w:asciiTheme="minorHAnsi" w:eastAsiaTheme="minorEastAsia" w:hAnsiTheme="minorHAnsi"/>
              <w:noProof/>
              <w:sz w:val="22"/>
              <w:lang w:eastAsia="fr-FR"/>
            </w:rPr>
          </w:pPr>
          <w:hyperlink w:anchor="_Toc204072894" w:history="1">
            <w:r w:rsidR="00AA17B5" w:rsidRPr="0078481C">
              <w:rPr>
                <w:rStyle w:val="Lienhypertexte"/>
                <w:noProof/>
              </w:rPr>
              <w:t>Article 10.</w:t>
            </w:r>
            <w:r w:rsidR="00AA17B5">
              <w:rPr>
                <w:rFonts w:asciiTheme="minorHAnsi" w:eastAsiaTheme="minorEastAsia" w:hAnsiTheme="minorHAnsi"/>
                <w:noProof/>
                <w:sz w:val="22"/>
                <w:lang w:eastAsia="fr-FR"/>
              </w:rPr>
              <w:tab/>
            </w:r>
            <w:r w:rsidR="00AA17B5" w:rsidRPr="0078481C">
              <w:rPr>
                <w:rStyle w:val="Lienhypertexte"/>
                <w:noProof/>
              </w:rPr>
              <w:t>Descriptif des travaux selon les articles du BPU</w:t>
            </w:r>
            <w:r w:rsidR="00AA17B5">
              <w:rPr>
                <w:noProof/>
                <w:webHidden/>
              </w:rPr>
              <w:tab/>
            </w:r>
            <w:r w:rsidR="00AA17B5">
              <w:rPr>
                <w:noProof/>
                <w:webHidden/>
              </w:rPr>
              <w:fldChar w:fldCharType="begin"/>
            </w:r>
            <w:r w:rsidR="00AA17B5">
              <w:rPr>
                <w:noProof/>
                <w:webHidden/>
              </w:rPr>
              <w:instrText xml:space="preserve"> PAGEREF _Toc204072894 \h </w:instrText>
            </w:r>
            <w:r w:rsidR="00AA17B5">
              <w:rPr>
                <w:noProof/>
                <w:webHidden/>
              </w:rPr>
            </w:r>
            <w:r w:rsidR="00AA17B5">
              <w:rPr>
                <w:noProof/>
                <w:webHidden/>
              </w:rPr>
              <w:fldChar w:fldCharType="separate"/>
            </w:r>
            <w:r w:rsidR="00AA17B5">
              <w:rPr>
                <w:noProof/>
                <w:webHidden/>
              </w:rPr>
              <w:t>10</w:t>
            </w:r>
            <w:r w:rsidR="00AA17B5">
              <w:rPr>
                <w:noProof/>
                <w:webHidden/>
              </w:rPr>
              <w:fldChar w:fldCharType="end"/>
            </w:r>
          </w:hyperlink>
        </w:p>
        <w:p w14:paraId="549A0051" w14:textId="00EDCE98" w:rsidR="00AA17B5" w:rsidRDefault="00537E32">
          <w:pPr>
            <w:pStyle w:val="TM2"/>
            <w:tabs>
              <w:tab w:val="left" w:pos="1100"/>
              <w:tab w:val="right" w:leader="dot" w:pos="9062"/>
            </w:tabs>
            <w:rPr>
              <w:rFonts w:asciiTheme="minorHAnsi" w:hAnsiTheme="minorHAnsi" w:cstheme="minorBidi"/>
              <w:noProof/>
              <w:sz w:val="22"/>
            </w:rPr>
          </w:pPr>
          <w:hyperlink w:anchor="_Toc204072895" w:history="1">
            <w:r w:rsidR="00AA17B5" w:rsidRPr="0078481C">
              <w:rPr>
                <w:rStyle w:val="Lienhypertexte"/>
                <w:noProof/>
                <w:u w:color="000000"/>
              </w:rPr>
              <w:t>10.1.</w:t>
            </w:r>
            <w:r w:rsidR="00AA17B5">
              <w:rPr>
                <w:rFonts w:asciiTheme="minorHAnsi" w:hAnsiTheme="minorHAnsi" w:cstheme="minorBidi"/>
                <w:noProof/>
                <w:sz w:val="22"/>
              </w:rPr>
              <w:tab/>
            </w:r>
            <w:r w:rsidR="00AA17B5" w:rsidRPr="0078481C">
              <w:rPr>
                <w:rStyle w:val="Lienhypertexte"/>
                <w:noProof/>
                <w:u w:color="000000"/>
              </w:rPr>
              <w:t>Préparation et implantation de chantier</w:t>
            </w:r>
            <w:r w:rsidR="00AA17B5">
              <w:rPr>
                <w:noProof/>
                <w:webHidden/>
              </w:rPr>
              <w:tab/>
            </w:r>
            <w:r w:rsidR="00AA17B5">
              <w:rPr>
                <w:noProof/>
                <w:webHidden/>
              </w:rPr>
              <w:fldChar w:fldCharType="begin"/>
            </w:r>
            <w:r w:rsidR="00AA17B5">
              <w:rPr>
                <w:noProof/>
                <w:webHidden/>
              </w:rPr>
              <w:instrText xml:space="preserve"> PAGEREF _Toc204072895 \h </w:instrText>
            </w:r>
            <w:r w:rsidR="00AA17B5">
              <w:rPr>
                <w:noProof/>
                <w:webHidden/>
              </w:rPr>
            </w:r>
            <w:r w:rsidR="00AA17B5">
              <w:rPr>
                <w:noProof/>
                <w:webHidden/>
              </w:rPr>
              <w:fldChar w:fldCharType="separate"/>
            </w:r>
            <w:r w:rsidR="00AA17B5">
              <w:rPr>
                <w:noProof/>
                <w:webHidden/>
              </w:rPr>
              <w:t>11</w:t>
            </w:r>
            <w:r w:rsidR="00AA17B5">
              <w:rPr>
                <w:noProof/>
                <w:webHidden/>
              </w:rPr>
              <w:fldChar w:fldCharType="end"/>
            </w:r>
          </w:hyperlink>
        </w:p>
        <w:p w14:paraId="330B1086" w14:textId="2BC5D57E" w:rsidR="00AA17B5" w:rsidRDefault="00537E32">
          <w:pPr>
            <w:pStyle w:val="TM2"/>
            <w:tabs>
              <w:tab w:val="left" w:pos="1100"/>
              <w:tab w:val="right" w:leader="dot" w:pos="9062"/>
            </w:tabs>
            <w:rPr>
              <w:rFonts w:asciiTheme="minorHAnsi" w:hAnsiTheme="minorHAnsi" w:cstheme="minorBidi"/>
              <w:noProof/>
              <w:sz w:val="22"/>
            </w:rPr>
          </w:pPr>
          <w:hyperlink w:anchor="_Toc204072896" w:history="1">
            <w:r w:rsidR="00AA17B5" w:rsidRPr="0078481C">
              <w:rPr>
                <w:rStyle w:val="Lienhypertexte"/>
                <w:noProof/>
                <w:u w:color="000000"/>
              </w:rPr>
              <w:t>10.2.</w:t>
            </w:r>
            <w:r w:rsidR="00AA17B5">
              <w:rPr>
                <w:rFonts w:asciiTheme="minorHAnsi" w:hAnsiTheme="minorHAnsi" w:cstheme="minorBidi"/>
                <w:noProof/>
                <w:sz w:val="22"/>
              </w:rPr>
              <w:tab/>
            </w:r>
            <w:r w:rsidR="00AA17B5" w:rsidRPr="0078481C">
              <w:rPr>
                <w:rStyle w:val="Lienhypertexte"/>
                <w:noProof/>
                <w:u w:color="000000"/>
              </w:rPr>
              <w:t>Révision et réparation des ouvrants</w:t>
            </w:r>
            <w:r w:rsidR="00AA17B5">
              <w:rPr>
                <w:noProof/>
                <w:webHidden/>
              </w:rPr>
              <w:tab/>
            </w:r>
            <w:r w:rsidR="00AA17B5">
              <w:rPr>
                <w:noProof/>
                <w:webHidden/>
              </w:rPr>
              <w:fldChar w:fldCharType="begin"/>
            </w:r>
            <w:r w:rsidR="00AA17B5">
              <w:rPr>
                <w:noProof/>
                <w:webHidden/>
              </w:rPr>
              <w:instrText xml:space="preserve"> PAGEREF _Toc204072896 \h </w:instrText>
            </w:r>
            <w:r w:rsidR="00AA17B5">
              <w:rPr>
                <w:noProof/>
                <w:webHidden/>
              </w:rPr>
            </w:r>
            <w:r w:rsidR="00AA17B5">
              <w:rPr>
                <w:noProof/>
                <w:webHidden/>
              </w:rPr>
              <w:fldChar w:fldCharType="separate"/>
            </w:r>
            <w:r w:rsidR="00AA17B5">
              <w:rPr>
                <w:noProof/>
                <w:webHidden/>
              </w:rPr>
              <w:t>11</w:t>
            </w:r>
            <w:r w:rsidR="00AA17B5">
              <w:rPr>
                <w:noProof/>
                <w:webHidden/>
              </w:rPr>
              <w:fldChar w:fldCharType="end"/>
            </w:r>
          </w:hyperlink>
        </w:p>
        <w:p w14:paraId="4A85AA23" w14:textId="312B1135" w:rsidR="00AA17B5" w:rsidRDefault="00537E32">
          <w:pPr>
            <w:pStyle w:val="TM2"/>
            <w:tabs>
              <w:tab w:val="left" w:pos="1100"/>
              <w:tab w:val="right" w:leader="dot" w:pos="9062"/>
            </w:tabs>
            <w:rPr>
              <w:rFonts w:asciiTheme="minorHAnsi" w:hAnsiTheme="minorHAnsi" w:cstheme="minorBidi"/>
              <w:noProof/>
              <w:sz w:val="22"/>
            </w:rPr>
          </w:pPr>
          <w:hyperlink w:anchor="_Toc204072897" w:history="1">
            <w:r w:rsidR="00AA17B5" w:rsidRPr="0078481C">
              <w:rPr>
                <w:rStyle w:val="Lienhypertexte"/>
                <w:noProof/>
                <w:u w:color="000000"/>
              </w:rPr>
              <w:t>10.3.</w:t>
            </w:r>
            <w:r w:rsidR="00AA17B5">
              <w:rPr>
                <w:rFonts w:asciiTheme="minorHAnsi" w:hAnsiTheme="minorHAnsi" w:cstheme="minorBidi"/>
                <w:noProof/>
                <w:sz w:val="22"/>
              </w:rPr>
              <w:tab/>
            </w:r>
            <w:r w:rsidR="00AA17B5" w:rsidRPr="0078481C">
              <w:rPr>
                <w:rStyle w:val="Lienhypertexte"/>
                <w:noProof/>
                <w:u w:color="000000"/>
              </w:rPr>
              <w:t>Révision et réparation des ouvrages métalliques divers</w:t>
            </w:r>
            <w:r w:rsidR="00AA17B5">
              <w:rPr>
                <w:noProof/>
                <w:webHidden/>
              </w:rPr>
              <w:tab/>
            </w:r>
            <w:r w:rsidR="00AA17B5">
              <w:rPr>
                <w:noProof/>
                <w:webHidden/>
              </w:rPr>
              <w:fldChar w:fldCharType="begin"/>
            </w:r>
            <w:r w:rsidR="00AA17B5">
              <w:rPr>
                <w:noProof/>
                <w:webHidden/>
              </w:rPr>
              <w:instrText xml:space="preserve"> PAGEREF _Toc204072897 \h </w:instrText>
            </w:r>
            <w:r w:rsidR="00AA17B5">
              <w:rPr>
                <w:noProof/>
                <w:webHidden/>
              </w:rPr>
            </w:r>
            <w:r w:rsidR="00AA17B5">
              <w:rPr>
                <w:noProof/>
                <w:webHidden/>
              </w:rPr>
              <w:fldChar w:fldCharType="separate"/>
            </w:r>
            <w:r w:rsidR="00AA17B5">
              <w:rPr>
                <w:noProof/>
                <w:webHidden/>
              </w:rPr>
              <w:t>12</w:t>
            </w:r>
            <w:r w:rsidR="00AA17B5">
              <w:rPr>
                <w:noProof/>
                <w:webHidden/>
              </w:rPr>
              <w:fldChar w:fldCharType="end"/>
            </w:r>
          </w:hyperlink>
        </w:p>
        <w:p w14:paraId="04DCE92B" w14:textId="093065A2" w:rsidR="00AA17B5" w:rsidRDefault="00537E32">
          <w:pPr>
            <w:pStyle w:val="TM2"/>
            <w:tabs>
              <w:tab w:val="left" w:pos="1100"/>
              <w:tab w:val="right" w:leader="dot" w:pos="9062"/>
            </w:tabs>
            <w:rPr>
              <w:rFonts w:asciiTheme="minorHAnsi" w:hAnsiTheme="minorHAnsi" w:cstheme="minorBidi"/>
              <w:noProof/>
              <w:sz w:val="22"/>
            </w:rPr>
          </w:pPr>
          <w:hyperlink w:anchor="_Toc204072898" w:history="1">
            <w:r w:rsidR="00AA17B5" w:rsidRPr="0078481C">
              <w:rPr>
                <w:rStyle w:val="Lienhypertexte"/>
                <w:noProof/>
                <w:u w:color="000000"/>
              </w:rPr>
              <w:t>10.4.</w:t>
            </w:r>
            <w:r w:rsidR="00AA17B5">
              <w:rPr>
                <w:rFonts w:asciiTheme="minorHAnsi" w:hAnsiTheme="minorHAnsi" w:cstheme="minorBidi"/>
                <w:noProof/>
                <w:sz w:val="22"/>
              </w:rPr>
              <w:tab/>
            </w:r>
            <w:r w:rsidR="00AA17B5" w:rsidRPr="0078481C">
              <w:rPr>
                <w:rStyle w:val="Lienhypertexte"/>
                <w:noProof/>
                <w:u w:color="000000"/>
              </w:rPr>
              <w:t>Travaux neufs</w:t>
            </w:r>
            <w:r w:rsidR="00AA17B5">
              <w:rPr>
                <w:noProof/>
                <w:webHidden/>
              </w:rPr>
              <w:tab/>
            </w:r>
            <w:r w:rsidR="00AA17B5">
              <w:rPr>
                <w:noProof/>
                <w:webHidden/>
              </w:rPr>
              <w:fldChar w:fldCharType="begin"/>
            </w:r>
            <w:r w:rsidR="00AA17B5">
              <w:rPr>
                <w:noProof/>
                <w:webHidden/>
              </w:rPr>
              <w:instrText xml:space="preserve"> PAGEREF _Toc204072898 \h </w:instrText>
            </w:r>
            <w:r w:rsidR="00AA17B5">
              <w:rPr>
                <w:noProof/>
                <w:webHidden/>
              </w:rPr>
            </w:r>
            <w:r w:rsidR="00AA17B5">
              <w:rPr>
                <w:noProof/>
                <w:webHidden/>
              </w:rPr>
              <w:fldChar w:fldCharType="separate"/>
            </w:r>
            <w:r w:rsidR="00AA17B5">
              <w:rPr>
                <w:noProof/>
                <w:webHidden/>
              </w:rPr>
              <w:t>17</w:t>
            </w:r>
            <w:r w:rsidR="00AA17B5">
              <w:rPr>
                <w:noProof/>
                <w:webHidden/>
              </w:rPr>
              <w:fldChar w:fldCharType="end"/>
            </w:r>
          </w:hyperlink>
        </w:p>
        <w:p w14:paraId="29E9D20A" w14:textId="2638D7DA" w:rsidR="00AA17B5" w:rsidRDefault="00537E32">
          <w:pPr>
            <w:pStyle w:val="TM2"/>
            <w:tabs>
              <w:tab w:val="left" w:pos="1100"/>
              <w:tab w:val="right" w:leader="dot" w:pos="9062"/>
            </w:tabs>
            <w:rPr>
              <w:rFonts w:asciiTheme="minorHAnsi" w:hAnsiTheme="minorHAnsi" w:cstheme="minorBidi"/>
              <w:noProof/>
              <w:sz w:val="22"/>
            </w:rPr>
          </w:pPr>
          <w:hyperlink w:anchor="_Toc204072899" w:history="1">
            <w:r w:rsidR="00AA17B5" w:rsidRPr="0078481C">
              <w:rPr>
                <w:rStyle w:val="Lienhypertexte"/>
                <w:noProof/>
                <w:u w:color="000000"/>
              </w:rPr>
              <w:t>10.5.</w:t>
            </w:r>
            <w:r w:rsidR="00AA17B5">
              <w:rPr>
                <w:rFonts w:asciiTheme="minorHAnsi" w:hAnsiTheme="minorHAnsi" w:cstheme="minorBidi"/>
                <w:noProof/>
                <w:sz w:val="22"/>
              </w:rPr>
              <w:tab/>
            </w:r>
            <w:r w:rsidR="00AA17B5" w:rsidRPr="0078481C">
              <w:rPr>
                <w:rStyle w:val="Lienhypertexte"/>
                <w:noProof/>
                <w:u w:color="000000"/>
              </w:rPr>
              <w:t>Fourniture et pose d’ouvrants</w:t>
            </w:r>
            <w:r w:rsidR="00AA17B5">
              <w:rPr>
                <w:noProof/>
                <w:webHidden/>
              </w:rPr>
              <w:tab/>
            </w:r>
            <w:r w:rsidR="00AA17B5">
              <w:rPr>
                <w:noProof/>
                <w:webHidden/>
              </w:rPr>
              <w:fldChar w:fldCharType="begin"/>
            </w:r>
            <w:r w:rsidR="00AA17B5">
              <w:rPr>
                <w:noProof/>
                <w:webHidden/>
              </w:rPr>
              <w:instrText xml:space="preserve"> PAGEREF _Toc204072899 \h </w:instrText>
            </w:r>
            <w:r w:rsidR="00AA17B5">
              <w:rPr>
                <w:noProof/>
                <w:webHidden/>
              </w:rPr>
            </w:r>
            <w:r w:rsidR="00AA17B5">
              <w:rPr>
                <w:noProof/>
                <w:webHidden/>
              </w:rPr>
              <w:fldChar w:fldCharType="separate"/>
            </w:r>
            <w:r w:rsidR="00AA17B5">
              <w:rPr>
                <w:noProof/>
                <w:webHidden/>
              </w:rPr>
              <w:t>18</w:t>
            </w:r>
            <w:r w:rsidR="00AA17B5">
              <w:rPr>
                <w:noProof/>
                <w:webHidden/>
              </w:rPr>
              <w:fldChar w:fldCharType="end"/>
            </w:r>
          </w:hyperlink>
        </w:p>
        <w:p w14:paraId="0A2BA50D" w14:textId="3D7787F3" w:rsidR="00AA17B5" w:rsidRDefault="00537E32">
          <w:pPr>
            <w:pStyle w:val="TM2"/>
            <w:tabs>
              <w:tab w:val="left" w:pos="1100"/>
              <w:tab w:val="right" w:leader="dot" w:pos="9062"/>
            </w:tabs>
            <w:rPr>
              <w:rFonts w:asciiTheme="minorHAnsi" w:hAnsiTheme="minorHAnsi" w:cstheme="minorBidi"/>
              <w:noProof/>
              <w:sz w:val="22"/>
            </w:rPr>
          </w:pPr>
          <w:hyperlink w:anchor="_Toc204072900" w:history="1">
            <w:r w:rsidR="00AA17B5" w:rsidRPr="0078481C">
              <w:rPr>
                <w:rStyle w:val="Lienhypertexte"/>
                <w:noProof/>
                <w:u w:color="000000"/>
              </w:rPr>
              <w:t>10.6.</w:t>
            </w:r>
            <w:r w:rsidR="00AA17B5">
              <w:rPr>
                <w:rFonts w:asciiTheme="minorHAnsi" w:hAnsiTheme="minorHAnsi" w:cstheme="minorBidi"/>
                <w:noProof/>
                <w:sz w:val="22"/>
              </w:rPr>
              <w:tab/>
            </w:r>
            <w:r w:rsidR="00AA17B5" w:rsidRPr="0078481C">
              <w:rPr>
                <w:rStyle w:val="Lienhypertexte"/>
                <w:noProof/>
                <w:u w:color="000000"/>
              </w:rPr>
              <w:t>Travaux neufs pour divers ouvrages métalliques</w:t>
            </w:r>
            <w:r w:rsidR="00AA17B5">
              <w:rPr>
                <w:noProof/>
                <w:webHidden/>
              </w:rPr>
              <w:tab/>
            </w:r>
            <w:r w:rsidR="00AA17B5">
              <w:rPr>
                <w:noProof/>
                <w:webHidden/>
              </w:rPr>
              <w:fldChar w:fldCharType="begin"/>
            </w:r>
            <w:r w:rsidR="00AA17B5">
              <w:rPr>
                <w:noProof/>
                <w:webHidden/>
              </w:rPr>
              <w:instrText xml:space="preserve"> PAGEREF _Toc204072900 \h </w:instrText>
            </w:r>
            <w:r w:rsidR="00AA17B5">
              <w:rPr>
                <w:noProof/>
                <w:webHidden/>
              </w:rPr>
            </w:r>
            <w:r w:rsidR="00AA17B5">
              <w:rPr>
                <w:noProof/>
                <w:webHidden/>
              </w:rPr>
              <w:fldChar w:fldCharType="separate"/>
            </w:r>
            <w:r w:rsidR="00AA17B5">
              <w:rPr>
                <w:noProof/>
                <w:webHidden/>
              </w:rPr>
              <w:t>19</w:t>
            </w:r>
            <w:r w:rsidR="00AA17B5">
              <w:rPr>
                <w:noProof/>
                <w:webHidden/>
              </w:rPr>
              <w:fldChar w:fldCharType="end"/>
            </w:r>
          </w:hyperlink>
        </w:p>
        <w:p w14:paraId="476787EA" w14:textId="4188A272" w:rsidR="00AA17B5" w:rsidRDefault="00537E32">
          <w:pPr>
            <w:pStyle w:val="TM2"/>
            <w:tabs>
              <w:tab w:val="left" w:pos="1100"/>
              <w:tab w:val="right" w:leader="dot" w:pos="9062"/>
            </w:tabs>
            <w:rPr>
              <w:rFonts w:asciiTheme="minorHAnsi" w:hAnsiTheme="minorHAnsi" w:cstheme="minorBidi"/>
              <w:noProof/>
              <w:sz w:val="22"/>
            </w:rPr>
          </w:pPr>
          <w:hyperlink w:anchor="_Toc204072901" w:history="1">
            <w:r w:rsidR="00AA17B5" w:rsidRPr="0078481C">
              <w:rPr>
                <w:rStyle w:val="Lienhypertexte"/>
                <w:noProof/>
                <w:u w:color="000000"/>
              </w:rPr>
              <w:t>10.7.</w:t>
            </w:r>
            <w:r w:rsidR="00AA17B5">
              <w:rPr>
                <w:rFonts w:asciiTheme="minorHAnsi" w:hAnsiTheme="minorHAnsi" w:cstheme="minorBidi"/>
                <w:noProof/>
                <w:sz w:val="22"/>
              </w:rPr>
              <w:tab/>
            </w:r>
            <w:r w:rsidR="00AA17B5" w:rsidRPr="0078481C">
              <w:rPr>
                <w:rStyle w:val="Lienhypertexte"/>
                <w:noProof/>
                <w:u w:color="000000"/>
              </w:rPr>
              <w:t>Révision et réparation de serrurerie</w:t>
            </w:r>
            <w:r w:rsidR="00AA17B5">
              <w:rPr>
                <w:noProof/>
                <w:webHidden/>
              </w:rPr>
              <w:tab/>
            </w:r>
            <w:r w:rsidR="00AA17B5">
              <w:rPr>
                <w:noProof/>
                <w:webHidden/>
              </w:rPr>
              <w:fldChar w:fldCharType="begin"/>
            </w:r>
            <w:r w:rsidR="00AA17B5">
              <w:rPr>
                <w:noProof/>
                <w:webHidden/>
              </w:rPr>
              <w:instrText xml:space="preserve"> PAGEREF _Toc204072901 \h </w:instrText>
            </w:r>
            <w:r w:rsidR="00AA17B5">
              <w:rPr>
                <w:noProof/>
                <w:webHidden/>
              </w:rPr>
            </w:r>
            <w:r w:rsidR="00AA17B5">
              <w:rPr>
                <w:noProof/>
                <w:webHidden/>
              </w:rPr>
              <w:fldChar w:fldCharType="separate"/>
            </w:r>
            <w:r w:rsidR="00AA17B5">
              <w:rPr>
                <w:noProof/>
                <w:webHidden/>
              </w:rPr>
              <w:t>30</w:t>
            </w:r>
            <w:r w:rsidR="00AA17B5">
              <w:rPr>
                <w:noProof/>
                <w:webHidden/>
              </w:rPr>
              <w:fldChar w:fldCharType="end"/>
            </w:r>
          </w:hyperlink>
        </w:p>
        <w:p w14:paraId="69D5EB94" w14:textId="056CE869" w:rsidR="00AA17B5" w:rsidRDefault="00537E32">
          <w:pPr>
            <w:pStyle w:val="TM2"/>
            <w:tabs>
              <w:tab w:val="left" w:pos="1100"/>
              <w:tab w:val="right" w:leader="dot" w:pos="9062"/>
            </w:tabs>
            <w:rPr>
              <w:rFonts w:asciiTheme="minorHAnsi" w:hAnsiTheme="minorHAnsi" w:cstheme="minorBidi"/>
              <w:noProof/>
              <w:sz w:val="22"/>
            </w:rPr>
          </w:pPr>
          <w:hyperlink w:anchor="_Toc204072902" w:history="1">
            <w:r w:rsidR="00AA17B5" w:rsidRPr="0078481C">
              <w:rPr>
                <w:rStyle w:val="Lienhypertexte"/>
                <w:noProof/>
                <w:u w:color="000000"/>
              </w:rPr>
              <w:t>10.8.</w:t>
            </w:r>
            <w:r w:rsidR="00AA17B5">
              <w:rPr>
                <w:rFonts w:asciiTheme="minorHAnsi" w:hAnsiTheme="minorHAnsi" w:cstheme="minorBidi"/>
                <w:noProof/>
                <w:sz w:val="22"/>
              </w:rPr>
              <w:tab/>
            </w:r>
            <w:r w:rsidR="00AA17B5" w:rsidRPr="0078481C">
              <w:rPr>
                <w:rStyle w:val="Lienhypertexte"/>
                <w:noProof/>
                <w:u w:color="000000"/>
              </w:rPr>
              <w:t>Fourniture et pose de serrurerie</w:t>
            </w:r>
            <w:r w:rsidR="00AA17B5">
              <w:rPr>
                <w:noProof/>
                <w:webHidden/>
              </w:rPr>
              <w:tab/>
            </w:r>
            <w:r w:rsidR="00AA17B5">
              <w:rPr>
                <w:noProof/>
                <w:webHidden/>
              </w:rPr>
              <w:fldChar w:fldCharType="begin"/>
            </w:r>
            <w:r w:rsidR="00AA17B5">
              <w:rPr>
                <w:noProof/>
                <w:webHidden/>
              </w:rPr>
              <w:instrText xml:space="preserve"> PAGEREF _Toc204072902 \h </w:instrText>
            </w:r>
            <w:r w:rsidR="00AA17B5">
              <w:rPr>
                <w:noProof/>
                <w:webHidden/>
              </w:rPr>
            </w:r>
            <w:r w:rsidR="00AA17B5">
              <w:rPr>
                <w:noProof/>
                <w:webHidden/>
              </w:rPr>
              <w:fldChar w:fldCharType="separate"/>
            </w:r>
            <w:r w:rsidR="00AA17B5">
              <w:rPr>
                <w:noProof/>
                <w:webHidden/>
              </w:rPr>
              <w:t>33</w:t>
            </w:r>
            <w:r w:rsidR="00AA17B5">
              <w:rPr>
                <w:noProof/>
                <w:webHidden/>
              </w:rPr>
              <w:fldChar w:fldCharType="end"/>
            </w:r>
          </w:hyperlink>
        </w:p>
        <w:p w14:paraId="4EBB8939" w14:textId="323E4936" w:rsidR="00AA17B5" w:rsidRDefault="00537E32">
          <w:pPr>
            <w:pStyle w:val="TM2"/>
            <w:tabs>
              <w:tab w:val="left" w:pos="1100"/>
              <w:tab w:val="right" w:leader="dot" w:pos="9062"/>
            </w:tabs>
            <w:rPr>
              <w:rFonts w:asciiTheme="minorHAnsi" w:hAnsiTheme="minorHAnsi" w:cstheme="minorBidi"/>
              <w:noProof/>
              <w:sz w:val="22"/>
            </w:rPr>
          </w:pPr>
          <w:hyperlink w:anchor="_Toc204072903" w:history="1">
            <w:r w:rsidR="00AA17B5" w:rsidRPr="0078481C">
              <w:rPr>
                <w:rStyle w:val="Lienhypertexte"/>
                <w:noProof/>
                <w:u w:color="000000"/>
              </w:rPr>
              <w:t>10.9.</w:t>
            </w:r>
            <w:r w:rsidR="00AA17B5">
              <w:rPr>
                <w:rFonts w:asciiTheme="minorHAnsi" w:hAnsiTheme="minorHAnsi" w:cstheme="minorBidi"/>
                <w:noProof/>
                <w:sz w:val="22"/>
              </w:rPr>
              <w:tab/>
            </w:r>
            <w:r w:rsidR="00AA17B5" w:rsidRPr="0078481C">
              <w:rPr>
                <w:rStyle w:val="Lienhypertexte"/>
                <w:noProof/>
                <w:u w:color="000000"/>
              </w:rPr>
              <w:t>Dépose-fourniture et pose de vitrages</w:t>
            </w:r>
            <w:r w:rsidR="00AA17B5">
              <w:rPr>
                <w:noProof/>
                <w:webHidden/>
              </w:rPr>
              <w:tab/>
            </w:r>
            <w:r w:rsidR="00AA17B5">
              <w:rPr>
                <w:noProof/>
                <w:webHidden/>
              </w:rPr>
              <w:fldChar w:fldCharType="begin"/>
            </w:r>
            <w:r w:rsidR="00AA17B5">
              <w:rPr>
                <w:noProof/>
                <w:webHidden/>
              </w:rPr>
              <w:instrText xml:space="preserve"> PAGEREF _Toc204072903 \h </w:instrText>
            </w:r>
            <w:r w:rsidR="00AA17B5">
              <w:rPr>
                <w:noProof/>
                <w:webHidden/>
              </w:rPr>
            </w:r>
            <w:r w:rsidR="00AA17B5">
              <w:rPr>
                <w:noProof/>
                <w:webHidden/>
              </w:rPr>
              <w:fldChar w:fldCharType="separate"/>
            </w:r>
            <w:r w:rsidR="00AA17B5">
              <w:rPr>
                <w:noProof/>
                <w:webHidden/>
              </w:rPr>
              <w:t>39</w:t>
            </w:r>
            <w:r w:rsidR="00AA17B5">
              <w:rPr>
                <w:noProof/>
                <w:webHidden/>
              </w:rPr>
              <w:fldChar w:fldCharType="end"/>
            </w:r>
          </w:hyperlink>
        </w:p>
        <w:p w14:paraId="0B8C1E3C" w14:textId="1651D6B0" w:rsidR="00AA17B5" w:rsidRDefault="00537E32">
          <w:pPr>
            <w:pStyle w:val="TM2"/>
            <w:tabs>
              <w:tab w:val="left" w:pos="1100"/>
              <w:tab w:val="right" w:leader="dot" w:pos="9062"/>
            </w:tabs>
            <w:rPr>
              <w:rFonts w:asciiTheme="minorHAnsi" w:hAnsiTheme="minorHAnsi" w:cstheme="minorBidi"/>
              <w:noProof/>
              <w:sz w:val="22"/>
            </w:rPr>
          </w:pPr>
          <w:hyperlink w:anchor="_Toc204072904" w:history="1">
            <w:r w:rsidR="00AA17B5" w:rsidRPr="0078481C">
              <w:rPr>
                <w:rStyle w:val="Lienhypertexte"/>
                <w:noProof/>
                <w:u w:color="000000"/>
              </w:rPr>
              <w:t>10.10.</w:t>
            </w:r>
            <w:r w:rsidR="00AA17B5">
              <w:rPr>
                <w:rFonts w:asciiTheme="minorHAnsi" w:hAnsiTheme="minorHAnsi" w:cstheme="minorBidi"/>
                <w:noProof/>
                <w:sz w:val="22"/>
              </w:rPr>
              <w:tab/>
            </w:r>
            <w:r w:rsidR="00AA17B5" w:rsidRPr="0078481C">
              <w:rPr>
                <w:rStyle w:val="Lienhypertexte"/>
                <w:noProof/>
                <w:u w:color="000000"/>
              </w:rPr>
              <w:t>Fourniture et pose de volets roulant</w:t>
            </w:r>
            <w:r w:rsidR="00AA17B5">
              <w:rPr>
                <w:noProof/>
                <w:webHidden/>
              </w:rPr>
              <w:tab/>
            </w:r>
            <w:r w:rsidR="00AA17B5">
              <w:rPr>
                <w:noProof/>
                <w:webHidden/>
              </w:rPr>
              <w:fldChar w:fldCharType="begin"/>
            </w:r>
            <w:r w:rsidR="00AA17B5">
              <w:rPr>
                <w:noProof/>
                <w:webHidden/>
              </w:rPr>
              <w:instrText xml:space="preserve"> PAGEREF _Toc204072904 \h </w:instrText>
            </w:r>
            <w:r w:rsidR="00AA17B5">
              <w:rPr>
                <w:noProof/>
                <w:webHidden/>
              </w:rPr>
            </w:r>
            <w:r w:rsidR="00AA17B5">
              <w:rPr>
                <w:noProof/>
                <w:webHidden/>
              </w:rPr>
              <w:fldChar w:fldCharType="separate"/>
            </w:r>
            <w:r w:rsidR="00AA17B5">
              <w:rPr>
                <w:noProof/>
                <w:webHidden/>
              </w:rPr>
              <w:t>40</w:t>
            </w:r>
            <w:r w:rsidR="00AA17B5">
              <w:rPr>
                <w:noProof/>
                <w:webHidden/>
              </w:rPr>
              <w:fldChar w:fldCharType="end"/>
            </w:r>
          </w:hyperlink>
        </w:p>
        <w:p w14:paraId="1970A510" w14:textId="03DBDFC8" w:rsidR="00AA17B5" w:rsidRDefault="00537E32">
          <w:pPr>
            <w:pStyle w:val="TM2"/>
            <w:tabs>
              <w:tab w:val="left" w:pos="1100"/>
              <w:tab w:val="right" w:leader="dot" w:pos="9062"/>
            </w:tabs>
            <w:rPr>
              <w:rFonts w:asciiTheme="minorHAnsi" w:hAnsiTheme="minorHAnsi" w:cstheme="minorBidi"/>
              <w:noProof/>
              <w:sz w:val="22"/>
            </w:rPr>
          </w:pPr>
          <w:hyperlink w:anchor="_Toc204072905" w:history="1">
            <w:r w:rsidR="00AA17B5" w:rsidRPr="0078481C">
              <w:rPr>
                <w:rStyle w:val="Lienhypertexte"/>
                <w:noProof/>
                <w:u w:color="000000"/>
              </w:rPr>
              <w:t>10.11.</w:t>
            </w:r>
            <w:r w:rsidR="00AA17B5">
              <w:rPr>
                <w:rFonts w:asciiTheme="minorHAnsi" w:hAnsiTheme="minorHAnsi" w:cstheme="minorBidi"/>
                <w:noProof/>
                <w:sz w:val="22"/>
              </w:rPr>
              <w:tab/>
            </w:r>
            <w:r w:rsidR="00AA17B5" w:rsidRPr="0078481C">
              <w:rPr>
                <w:rStyle w:val="Lienhypertexte"/>
                <w:noProof/>
                <w:u w:color="000000"/>
              </w:rPr>
              <w:t>Fourniture et pose de volets roulants en rénovation</w:t>
            </w:r>
            <w:r w:rsidR="00AA17B5">
              <w:rPr>
                <w:noProof/>
                <w:webHidden/>
              </w:rPr>
              <w:tab/>
            </w:r>
            <w:r w:rsidR="00AA17B5">
              <w:rPr>
                <w:noProof/>
                <w:webHidden/>
              </w:rPr>
              <w:fldChar w:fldCharType="begin"/>
            </w:r>
            <w:r w:rsidR="00AA17B5">
              <w:rPr>
                <w:noProof/>
                <w:webHidden/>
              </w:rPr>
              <w:instrText xml:space="preserve"> PAGEREF _Toc204072905 \h </w:instrText>
            </w:r>
            <w:r w:rsidR="00AA17B5">
              <w:rPr>
                <w:noProof/>
                <w:webHidden/>
              </w:rPr>
            </w:r>
            <w:r w:rsidR="00AA17B5">
              <w:rPr>
                <w:noProof/>
                <w:webHidden/>
              </w:rPr>
              <w:fldChar w:fldCharType="separate"/>
            </w:r>
            <w:r w:rsidR="00AA17B5">
              <w:rPr>
                <w:noProof/>
                <w:webHidden/>
              </w:rPr>
              <w:t>41</w:t>
            </w:r>
            <w:r w:rsidR="00AA17B5">
              <w:rPr>
                <w:noProof/>
                <w:webHidden/>
              </w:rPr>
              <w:fldChar w:fldCharType="end"/>
            </w:r>
          </w:hyperlink>
        </w:p>
        <w:p w14:paraId="1179124F" w14:textId="5E3C68A1" w:rsidR="00AA17B5" w:rsidRDefault="00537E32">
          <w:pPr>
            <w:pStyle w:val="TM1"/>
            <w:rPr>
              <w:rFonts w:asciiTheme="minorHAnsi" w:eastAsiaTheme="minorEastAsia" w:hAnsiTheme="minorHAnsi"/>
              <w:noProof/>
              <w:sz w:val="22"/>
              <w:lang w:eastAsia="fr-FR"/>
            </w:rPr>
          </w:pPr>
          <w:hyperlink w:anchor="_Toc204072906" w:history="1">
            <w:r w:rsidR="00AA17B5" w:rsidRPr="0078481C">
              <w:rPr>
                <w:rStyle w:val="Lienhypertexte"/>
                <w:noProof/>
              </w:rPr>
              <w:t>Article 11.</w:t>
            </w:r>
            <w:r w:rsidR="00AA17B5">
              <w:rPr>
                <w:rFonts w:asciiTheme="minorHAnsi" w:eastAsiaTheme="minorEastAsia" w:hAnsiTheme="minorHAnsi"/>
                <w:noProof/>
                <w:sz w:val="22"/>
                <w:lang w:eastAsia="fr-FR"/>
              </w:rPr>
              <w:tab/>
            </w:r>
            <w:r w:rsidR="00AA17B5" w:rsidRPr="0078481C">
              <w:rPr>
                <w:rStyle w:val="Lienhypertexte"/>
                <w:noProof/>
              </w:rPr>
              <w:t>Moyens d'accès pour travaux en hauteur</w:t>
            </w:r>
            <w:r w:rsidR="00AA17B5">
              <w:rPr>
                <w:noProof/>
                <w:webHidden/>
              </w:rPr>
              <w:tab/>
            </w:r>
            <w:r w:rsidR="00AA17B5">
              <w:rPr>
                <w:noProof/>
                <w:webHidden/>
              </w:rPr>
              <w:fldChar w:fldCharType="begin"/>
            </w:r>
            <w:r w:rsidR="00AA17B5">
              <w:rPr>
                <w:noProof/>
                <w:webHidden/>
              </w:rPr>
              <w:instrText xml:space="preserve"> PAGEREF _Toc204072906 \h </w:instrText>
            </w:r>
            <w:r w:rsidR="00AA17B5">
              <w:rPr>
                <w:noProof/>
                <w:webHidden/>
              </w:rPr>
            </w:r>
            <w:r w:rsidR="00AA17B5">
              <w:rPr>
                <w:noProof/>
                <w:webHidden/>
              </w:rPr>
              <w:fldChar w:fldCharType="separate"/>
            </w:r>
            <w:r w:rsidR="00AA17B5">
              <w:rPr>
                <w:noProof/>
                <w:webHidden/>
              </w:rPr>
              <w:t>43</w:t>
            </w:r>
            <w:r w:rsidR="00AA17B5">
              <w:rPr>
                <w:noProof/>
                <w:webHidden/>
              </w:rPr>
              <w:fldChar w:fldCharType="end"/>
            </w:r>
          </w:hyperlink>
        </w:p>
        <w:p w14:paraId="6CC01CB7" w14:textId="78C10710" w:rsidR="00AA17B5" w:rsidRDefault="00537E32">
          <w:pPr>
            <w:pStyle w:val="TM1"/>
            <w:rPr>
              <w:rFonts w:asciiTheme="minorHAnsi" w:eastAsiaTheme="minorEastAsia" w:hAnsiTheme="minorHAnsi"/>
              <w:noProof/>
              <w:sz w:val="22"/>
              <w:lang w:eastAsia="fr-FR"/>
            </w:rPr>
          </w:pPr>
          <w:hyperlink w:anchor="_Toc204072907" w:history="1">
            <w:r w:rsidR="00AA17B5" w:rsidRPr="0078481C">
              <w:rPr>
                <w:rStyle w:val="Lienhypertexte"/>
                <w:noProof/>
              </w:rPr>
              <w:t>Article 12.</w:t>
            </w:r>
            <w:r w:rsidR="00AA17B5">
              <w:rPr>
                <w:rFonts w:asciiTheme="minorHAnsi" w:eastAsiaTheme="minorEastAsia" w:hAnsiTheme="minorHAnsi"/>
                <w:noProof/>
                <w:sz w:val="22"/>
                <w:lang w:eastAsia="fr-FR"/>
              </w:rPr>
              <w:tab/>
            </w:r>
            <w:r w:rsidR="00AA17B5" w:rsidRPr="0078481C">
              <w:rPr>
                <w:rStyle w:val="Lienhypertexte"/>
                <w:noProof/>
              </w:rPr>
              <w:t>Location d'échafaudages roulants</w:t>
            </w:r>
            <w:r w:rsidR="00AA17B5">
              <w:rPr>
                <w:noProof/>
                <w:webHidden/>
              </w:rPr>
              <w:tab/>
            </w:r>
            <w:r w:rsidR="00AA17B5">
              <w:rPr>
                <w:noProof/>
                <w:webHidden/>
              </w:rPr>
              <w:fldChar w:fldCharType="begin"/>
            </w:r>
            <w:r w:rsidR="00AA17B5">
              <w:rPr>
                <w:noProof/>
                <w:webHidden/>
              </w:rPr>
              <w:instrText xml:space="preserve"> PAGEREF _Toc204072907 \h </w:instrText>
            </w:r>
            <w:r w:rsidR="00AA17B5">
              <w:rPr>
                <w:noProof/>
                <w:webHidden/>
              </w:rPr>
            </w:r>
            <w:r w:rsidR="00AA17B5">
              <w:rPr>
                <w:noProof/>
                <w:webHidden/>
              </w:rPr>
              <w:fldChar w:fldCharType="separate"/>
            </w:r>
            <w:r w:rsidR="00AA17B5">
              <w:rPr>
                <w:noProof/>
                <w:webHidden/>
              </w:rPr>
              <w:t>43</w:t>
            </w:r>
            <w:r w:rsidR="00AA17B5">
              <w:rPr>
                <w:noProof/>
                <w:webHidden/>
              </w:rPr>
              <w:fldChar w:fldCharType="end"/>
            </w:r>
          </w:hyperlink>
        </w:p>
        <w:p w14:paraId="211A8547" w14:textId="339CF9F2" w:rsidR="00AA17B5" w:rsidRDefault="00537E32">
          <w:pPr>
            <w:pStyle w:val="TM1"/>
            <w:rPr>
              <w:rFonts w:asciiTheme="minorHAnsi" w:eastAsiaTheme="minorEastAsia" w:hAnsiTheme="minorHAnsi"/>
              <w:noProof/>
              <w:sz w:val="22"/>
              <w:lang w:eastAsia="fr-FR"/>
            </w:rPr>
          </w:pPr>
          <w:hyperlink w:anchor="_Toc204072908" w:history="1">
            <w:r w:rsidR="00AA17B5" w:rsidRPr="0078481C">
              <w:rPr>
                <w:rStyle w:val="Lienhypertexte"/>
                <w:noProof/>
              </w:rPr>
              <w:t>Article 13.</w:t>
            </w:r>
            <w:r w:rsidR="00AA17B5">
              <w:rPr>
                <w:rFonts w:asciiTheme="minorHAnsi" w:eastAsiaTheme="minorEastAsia" w:hAnsiTheme="minorHAnsi"/>
                <w:noProof/>
                <w:sz w:val="22"/>
                <w:lang w:eastAsia="fr-FR"/>
              </w:rPr>
              <w:tab/>
            </w:r>
            <w:r w:rsidR="00AA17B5" w:rsidRPr="0078481C">
              <w:rPr>
                <w:rStyle w:val="Lienhypertexte"/>
                <w:noProof/>
              </w:rPr>
              <w:t>Travaux sur les matériaux contenant de l’amiante</w:t>
            </w:r>
            <w:r w:rsidR="00AA17B5">
              <w:rPr>
                <w:noProof/>
                <w:webHidden/>
              </w:rPr>
              <w:tab/>
            </w:r>
            <w:r w:rsidR="00AA17B5">
              <w:rPr>
                <w:noProof/>
                <w:webHidden/>
              </w:rPr>
              <w:fldChar w:fldCharType="begin"/>
            </w:r>
            <w:r w:rsidR="00AA17B5">
              <w:rPr>
                <w:noProof/>
                <w:webHidden/>
              </w:rPr>
              <w:instrText xml:space="preserve"> PAGEREF _Toc204072908 \h </w:instrText>
            </w:r>
            <w:r w:rsidR="00AA17B5">
              <w:rPr>
                <w:noProof/>
                <w:webHidden/>
              </w:rPr>
            </w:r>
            <w:r w:rsidR="00AA17B5">
              <w:rPr>
                <w:noProof/>
                <w:webHidden/>
              </w:rPr>
              <w:fldChar w:fldCharType="separate"/>
            </w:r>
            <w:r w:rsidR="00AA17B5">
              <w:rPr>
                <w:noProof/>
                <w:webHidden/>
              </w:rPr>
              <w:t>43</w:t>
            </w:r>
            <w:r w:rsidR="00AA17B5">
              <w:rPr>
                <w:noProof/>
                <w:webHidden/>
              </w:rPr>
              <w:fldChar w:fldCharType="end"/>
            </w:r>
          </w:hyperlink>
        </w:p>
        <w:p w14:paraId="1177C4BF" w14:textId="5D6DBC93" w:rsidR="00AA17B5" w:rsidRDefault="00537E32">
          <w:pPr>
            <w:pStyle w:val="TM2"/>
            <w:tabs>
              <w:tab w:val="left" w:pos="880"/>
              <w:tab w:val="right" w:leader="dot" w:pos="9062"/>
            </w:tabs>
            <w:rPr>
              <w:rFonts w:asciiTheme="minorHAnsi" w:hAnsiTheme="minorHAnsi" w:cstheme="minorBidi"/>
              <w:noProof/>
              <w:sz w:val="22"/>
            </w:rPr>
          </w:pPr>
          <w:hyperlink w:anchor="_Toc204072909" w:history="1">
            <w:r w:rsidR="00AA17B5" w:rsidRPr="0078481C">
              <w:rPr>
                <w:rStyle w:val="Lienhypertexte"/>
                <w:noProof/>
                <w:u w:color="000000"/>
              </w:rPr>
              <w:t>13.1</w:t>
            </w:r>
            <w:r w:rsidR="00AA17B5">
              <w:rPr>
                <w:rFonts w:asciiTheme="minorHAnsi" w:hAnsiTheme="minorHAnsi" w:cstheme="minorBidi"/>
                <w:noProof/>
                <w:sz w:val="22"/>
              </w:rPr>
              <w:tab/>
            </w:r>
            <w:r w:rsidR="00AA17B5" w:rsidRPr="0078481C">
              <w:rPr>
                <w:rStyle w:val="Lienhypertexte"/>
                <w:noProof/>
                <w:u w:color="000000"/>
              </w:rPr>
              <w:t>Certifications requises</w:t>
            </w:r>
            <w:r w:rsidR="00AA17B5">
              <w:rPr>
                <w:noProof/>
                <w:webHidden/>
              </w:rPr>
              <w:tab/>
            </w:r>
            <w:r w:rsidR="00AA17B5">
              <w:rPr>
                <w:noProof/>
                <w:webHidden/>
              </w:rPr>
              <w:fldChar w:fldCharType="begin"/>
            </w:r>
            <w:r w:rsidR="00AA17B5">
              <w:rPr>
                <w:noProof/>
                <w:webHidden/>
              </w:rPr>
              <w:instrText xml:space="preserve"> PAGEREF _Toc204072909 \h </w:instrText>
            </w:r>
            <w:r w:rsidR="00AA17B5">
              <w:rPr>
                <w:noProof/>
                <w:webHidden/>
              </w:rPr>
            </w:r>
            <w:r w:rsidR="00AA17B5">
              <w:rPr>
                <w:noProof/>
                <w:webHidden/>
              </w:rPr>
              <w:fldChar w:fldCharType="separate"/>
            </w:r>
            <w:r w:rsidR="00AA17B5">
              <w:rPr>
                <w:noProof/>
                <w:webHidden/>
              </w:rPr>
              <w:t>43</w:t>
            </w:r>
            <w:r w:rsidR="00AA17B5">
              <w:rPr>
                <w:noProof/>
                <w:webHidden/>
              </w:rPr>
              <w:fldChar w:fldCharType="end"/>
            </w:r>
          </w:hyperlink>
        </w:p>
        <w:p w14:paraId="3AC37F98" w14:textId="1091A2F9" w:rsidR="00AA17B5" w:rsidRDefault="00537E32">
          <w:pPr>
            <w:pStyle w:val="TM2"/>
            <w:tabs>
              <w:tab w:val="left" w:pos="880"/>
              <w:tab w:val="right" w:leader="dot" w:pos="9062"/>
            </w:tabs>
            <w:rPr>
              <w:rFonts w:asciiTheme="minorHAnsi" w:hAnsiTheme="minorHAnsi" w:cstheme="minorBidi"/>
              <w:noProof/>
              <w:sz w:val="22"/>
            </w:rPr>
          </w:pPr>
          <w:hyperlink w:anchor="_Toc204072910" w:history="1">
            <w:r w:rsidR="00AA17B5" w:rsidRPr="0078481C">
              <w:rPr>
                <w:rStyle w:val="Lienhypertexte"/>
                <w:noProof/>
                <w:u w:color="000000"/>
              </w:rPr>
              <w:t>13.2</w:t>
            </w:r>
            <w:r w:rsidR="00AA17B5">
              <w:rPr>
                <w:rFonts w:asciiTheme="minorHAnsi" w:hAnsiTheme="minorHAnsi" w:cstheme="minorBidi"/>
                <w:noProof/>
                <w:sz w:val="22"/>
              </w:rPr>
              <w:tab/>
            </w:r>
            <w:r w:rsidR="00AA17B5" w:rsidRPr="0078481C">
              <w:rPr>
                <w:rStyle w:val="Lienhypertexte"/>
                <w:noProof/>
                <w:u w:color="000000"/>
              </w:rPr>
              <w:t>Prérequis du personnel</w:t>
            </w:r>
            <w:r w:rsidR="00AA17B5">
              <w:rPr>
                <w:noProof/>
                <w:webHidden/>
              </w:rPr>
              <w:tab/>
            </w:r>
            <w:r w:rsidR="00AA17B5">
              <w:rPr>
                <w:noProof/>
                <w:webHidden/>
              </w:rPr>
              <w:fldChar w:fldCharType="begin"/>
            </w:r>
            <w:r w:rsidR="00AA17B5">
              <w:rPr>
                <w:noProof/>
                <w:webHidden/>
              </w:rPr>
              <w:instrText xml:space="preserve"> PAGEREF _Toc204072910 \h </w:instrText>
            </w:r>
            <w:r w:rsidR="00AA17B5">
              <w:rPr>
                <w:noProof/>
                <w:webHidden/>
              </w:rPr>
            </w:r>
            <w:r w:rsidR="00AA17B5">
              <w:rPr>
                <w:noProof/>
                <w:webHidden/>
              </w:rPr>
              <w:fldChar w:fldCharType="separate"/>
            </w:r>
            <w:r w:rsidR="00AA17B5">
              <w:rPr>
                <w:noProof/>
                <w:webHidden/>
              </w:rPr>
              <w:t>43</w:t>
            </w:r>
            <w:r w:rsidR="00AA17B5">
              <w:rPr>
                <w:noProof/>
                <w:webHidden/>
              </w:rPr>
              <w:fldChar w:fldCharType="end"/>
            </w:r>
          </w:hyperlink>
        </w:p>
        <w:p w14:paraId="7902CA80" w14:textId="1076FDD0" w:rsidR="00AA17B5" w:rsidRDefault="00537E32">
          <w:pPr>
            <w:pStyle w:val="TM2"/>
            <w:tabs>
              <w:tab w:val="left" w:pos="880"/>
              <w:tab w:val="right" w:leader="dot" w:pos="9062"/>
            </w:tabs>
            <w:rPr>
              <w:rFonts w:asciiTheme="minorHAnsi" w:hAnsiTheme="minorHAnsi" w:cstheme="minorBidi"/>
              <w:noProof/>
              <w:sz w:val="22"/>
            </w:rPr>
          </w:pPr>
          <w:hyperlink w:anchor="_Toc204072911" w:history="1">
            <w:r w:rsidR="00AA17B5" w:rsidRPr="0078481C">
              <w:rPr>
                <w:rStyle w:val="Lienhypertexte"/>
                <w:noProof/>
                <w:u w:color="000000"/>
              </w:rPr>
              <w:t>13.3</w:t>
            </w:r>
            <w:r w:rsidR="00AA17B5">
              <w:rPr>
                <w:rFonts w:asciiTheme="minorHAnsi" w:hAnsiTheme="minorHAnsi" w:cstheme="minorBidi"/>
                <w:noProof/>
                <w:sz w:val="22"/>
              </w:rPr>
              <w:tab/>
            </w:r>
            <w:r w:rsidR="00AA17B5" w:rsidRPr="0078481C">
              <w:rPr>
                <w:rStyle w:val="Lienhypertexte"/>
                <w:noProof/>
                <w:u w:color="000000"/>
              </w:rPr>
              <w:t>Établissement d’un mode opératoire</w:t>
            </w:r>
            <w:r w:rsidR="00AA17B5">
              <w:rPr>
                <w:noProof/>
                <w:webHidden/>
              </w:rPr>
              <w:tab/>
            </w:r>
            <w:r w:rsidR="00AA17B5">
              <w:rPr>
                <w:noProof/>
                <w:webHidden/>
              </w:rPr>
              <w:fldChar w:fldCharType="begin"/>
            </w:r>
            <w:r w:rsidR="00AA17B5">
              <w:rPr>
                <w:noProof/>
                <w:webHidden/>
              </w:rPr>
              <w:instrText xml:space="preserve"> PAGEREF _Toc204072911 \h </w:instrText>
            </w:r>
            <w:r w:rsidR="00AA17B5">
              <w:rPr>
                <w:noProof/>
                <w:webHidden/>
              </w:rPr>
            </w:r>
            <w:r w:rsidR="00AA17B5">
              <w:rPr>
                <w:noProof/>
                <w:webHidden/>
              </w:rPr>
              <w:fldChar w:fldCharType="separate"/>
            </w:r>
            <w:r w:rsidR="00AA17B5">
              <w:rPr>
                <w:noProof/>
                <w:webHidden/>
              </w:rPr>
              <w:t>44</w:t>
            </w:r>
            <w:r w:rsidR="00AA17B5">
              <w:rPr>
                <w:noProof/>
                <w:webHidden/>
              </w:rPr>
              <w:fldChar w:fldCharType="end"/>
            </w:r>
          </w:hyperlink>
        </w:p>
        <w:p w14:paraId="7B1F79FF" w14:textId="44C5A19D" w:rsidR="00AA17B5" w:rsidRDefault="00537E32">
          <w:pPr>
            <w:pStyle w:val="TM2"/>
            <w:tabs>
              <w:tab w:val="left" w:pos="880"/>
              <w:tab w:val="right" w:leader="dot" w:pos="9062"/>
            </w:tabs>
            <w:rPr>
              <w:rFonts w:asciiTheme="minorHAnsi" w:hAnsiTheme="minorHAnsi" w:cstheme="minorBidi"/>
              <w:noProof/>
              <w:sz w:val="22"/>
            </w:rPr>
          </w:pPr>
          <w:hyperlink w:anchor="_Toc204072912" w:history="1">
            <w:r w:rsidR="00AA17B5" w:rsidRPr="0078481C">
              <w:rPr>
                <w:rStyle w:val="Lienhypertexte"/>
                <w:noProof/>
                <w:u w:color="000000"/>
              </w:rPr>
              <w:t>13.4</w:t>
            </w:r>
            <w:r w:rsidR="00AA17B5">
              <w:rPr>
                <w:rFonts w:asciiTheme="minorHAnsi" w:hAnsiTheme="minorHAnsi" w:cstheme="minorBidi"/>
                <w:noProof/>
                <w:sz w:val="22"/>
              </w:rPr>
              <w:tab/>
            </w:r>
            <w:r w:rsidR="00AA17B5" w:rsidRPr="0078481C">
              <w:rPr>
                <w:rStyle w:val="Lienhypertexte"/>
                <w:noProof/>
                <w:u w:color="000000"/>
              </w:rPr>
              <w:t>Réalisation des mesures d’empoussièrement en fibres d’amiante</w:t>
            </w:r>
            <w:r w:rsidR="00AA17B5">
              <w:rPr>
                <w:noProof/>
                <w:webHidden/>
              </w:rPr>
              <w:tab/>
            </w:r>
            <w:r w:rsidR="00AA17B5">
              <w:rPr>
                <w:noProof/>
                <w:webHidden/>
              </w:rPr>
              <w:fldChar w:fldCharType="begin"/>
            </w:r>
            <w:r w:rsidR="00AA17B5">
              <w:rPr>
                <w:noProof/>
                <w:webHidden/>
              </w:rPr>
              <w:instrText xml:space="preserve"> PAGEREF _Toc204072912 \h </w:instrText>
            </w:r>
            <w:r w:rsidR="00AA17B5">
              <w:rPr>
                <w:noProof/>
                <w:webHidden/>
              </w:rPr>
            </w:r>
            <w:r w:rsidR="00AA17B5">
              <w:rPr>
                <w:noProof/>
                <w:webHidden/>
              </w:rPr>
              <w:fldChar w:fldCharType="separate"/>
            </w:r>
            <w:r w:rsidR="00AA17B5">
              <w:rPr>
                <w:noProof/>
                <w:webHidden/>
              </w:rPr>
              <w:t>44</w:t>
            </w:r>
            <w:r w:rsidR="00AA17B5">
              <w:rPr>
                <w:noProof/>
                <w:webHidden/>
              </w:rPr>
              <w:fldChar w:fldCharType="end"/>
            </w:r>
          </w:hyperlink>
        </w:p>
        <w:p w14:paraId="01982241" w14:textId="11B77E56" w:rsidR="00AA17B5" w:rsidRDefault="00537E32">
          <w:pPr>
            <w:pStyle w:val="TM2"/>
            <w:tabs>
              <w:tab w:val="left" w:pos="880"/>
              <w:tab w:val="right" w:leader="dot" w:pos="9062"/>
            </w:tabs>
            <w:rPr>
              <w:rFonts w:asciiTheme="minorHAnsi" w:hAnsiTheme="minorHAnsi" w:cstheme="minorBidi"/>
              <w:noProof/>
              <w:sz w:val="22"/>
            </w:rPr>
          </w:pPr>
          <w:hyperlink w:anchor="_Toc204072913" w:history="1">
            <w:r w:rsidR="00AA17B5" w:rsidRPr="0078481C">
              <w:rPr>
                <w:rStyle w:val="Lienhypertexte"/>
                <w:noProof/>
                <w:u w:color="000000"/>
              </w:rPr>
              <w:t>13.5</w:t>
            </w:r>
            <w:r w:rsidR="00AA17B5">
              <w:rPr>
                <w:rFonts w:asciiTheme="minorHAnsi" w:hAnsiTheme="minorHAnsi" w:cstheme="minorBidi"/>
                <w:noProof/>
                <w:sz w:val="22"/>
              </w:rPr>
              <w:tab/>
            </w:r>
            <w:r w:rsidR="00AA17B5" w:rsidRPr="0078481C">
              <w:rPr>
                <w:rStyle w:val="Lienhypertexte"/>
                <w:noProof/>
                <w:u w:color="000000"/>
              </w:rPr>
              <w:t>Contrôle initial</w:t>
            </w:r>
            <w:r w:rsidR="00AA17B5">
              <w:rPr>
                <w:noProof/>
                <w:webHidden/>
              </w:rPr>
              <w:tab/>
            </w:r>
            <w:r w:rsidR="00AA17B5">
              <w:rPr>
                <w:noProof/>
                <w:webHidden/>
              </w:rPr>
              <w:fldChar w:fldCharType="begin"/>
            </w:r>
            <w:r w:rsidR="00AA17B5">
              <w:rPr>
                <w:noProof/>
                <w:webHidden/>
              </w:rPr>
              <w:instrText xml:space="preserve"> PAGEREF _Toc204072913 \h </w:instrText>
            </w:r>
            <w:r w:rsidR="00AA17B5">
              <w:rPr>
                <w:noProof/>
                <w:webHidden/>
              </w:rPr>
            </w:r>
            <w:r w:rsidR="00AA17B5">
              <w:rPr>
                <w:noProof/>
                <w:webHidden/>
              </w:rPr>
              <w:fldChar w:fldCharType="separate"/>
            </w:r>
            <w:r w:rsidR="00AA17B5">
              <w:rPr>
                <w:noProof/>
                <w:webHidden/>
              </w:rPr>
              <w:t>44</w:t>
            </w:r>
            <w:r w:rsidR="00AA17B5">
              <w:rPr>
                <w:noProof/>
                <w:webHidden/>
              </w:rPr>
              <w:fldChar w:fldCharType="end"/>
            </w:r>
          </w:hyperlink>
        </w:p>
        <w:p w14:paraId="4466B968" w14:textId="2BC4987C" w:rsidR="00AA17B5" w:rsidRDefault="00537E32">
          <w:pPr>
            <w:pStyle w:val="TM2"/>
            <w:tabs>
              <w:tab w:val="left" w:pos="1100"/>
              <w:tab w:val="right" w:leader="dot" w:pos="9062"/>
            </w:tabs>
            <w:rPr>
              <w:rFonts w:asciiTheme="minorHAnsi" w:hAnsiTheme="minorHAnsi" w:cstheme="minorBidi"/>
              <w:noProof/>
              <w:sz w:val="22"/>
            </w:rPr>
          </w:pPr>
          <w:hyperlink w:anchor="_Toc204072914" w:history="1">
            <w:r w:rsidR="00AA17B5" w:rsidRPr="0078481C">
              <w:rPr>
                <w:rStyle w:val="Lienhypertexte"/>
                <w:noProof/>
                <w:u w:color="000000"/>
              </w:rPr>
              <w:t>13.1.1.</w:t>
            </w:r>
            <w:r w:rsidR="00AA17B5">
              <w:rPr>
                <w:rFonts w:asciiTheme="minorHAnsi" w:hAnsiTheme="minorHAnsi" w:cstheme="minorBidi"/>
                <w:noProof/>
                <w:sz w:val="22"/>
              </w:rPr>
              <w:tab/>
            </w:r>
            <w:r w:rsidR="00AA17B5" w:rsidRPr="0078481C">
              <w:rPr>
                <w:rStyle w:val="Lienhypertexte"/>
                <w:noProof/>
                <w:u w:color="000000"/>
              </w:rPr>
              <w:t>Mesures sur opérateur</w:t>
            </w:r>
            <w:r w:rsidR="00AA17B5">
              <w:rPr>
                <w:noProof/>
                <w:webHidden/>
              </w:rPr>
              <w:tab/>
            </w:r>
            <w:r w:rsidR="00AA17B5">
              <w:rPr>
                <w:noProof/>
                <w:webHidden/>
              </w:rPr>
              <w:fldChar w:fldCharType="begin"/>
            </w:r>
            <w:r w:rsidR="00AA17B5">
              <w:rPr>
                <w:noProof/>
                <w:webHidden/>
              </w:rPr>
              <w:instrText xml:space="preserve"> PAGEREF _Toc204072914 \h </w:instrText>
            </w:r>
            <w:r w:rsidR="00AA17B5">
              <w:rPr>
                <w:noProof/>
                <w:webHidden/>
              </w:rPr>
            </w:r>
            <w:r w:rsidR="00AA17B5">
              <w:rPr>
                <w:noProof/>
                <w:webHidden/>
              </w:rPr>
              <w:fldChar w:fldCharType="separate"/>
            </w:r>
            <w:r w:rsidR="00AA17B5">
              <w:rPr>
                <w:noProof/>
                <w:webHidden/>
              </w:rPr>
              <w:t>45</w:t>
            </w:r>
            <w:r w:rsidR="00AA17B5">
              <w:rPr>
                <w:noProof/>
                <w:webHidden/>
              </w:rPr>
              <w:fldChar w:fldCharType="end"/>
            </w:r>
          </w:hyperlink>
        </w:p>
        <w:p w14:paraId="33E3A18D" w14:textId="635DD195" w:rsidR="00AA17B5" w:rsidRDefault="00537E32">
          <w:pPr>
            <w:pStyle w:val="TM2"/>
            <w:tabs>
              <w:tab w:val="left" w:pos="880"/>
              <w:tab w:val="right" w:leader="dot" w:pos="9062"/>
            </w:tabs>
            <w:rPr>
              <w:rFonts w:asciiTheme="minorHAnsi" w:hAnsiTheme="minorHAnsi" w:cstheme="minorBidi"/>
              <w:noProof/>
              <w:sz w:val="22"/>
            </w:rPr>
          </w:pPr>
          <w:hyperlink w:anchor="_Toc204072915" w:history="1">
            <w:r w:rsidR="00AA17B5" w:rsidRPr="0078481C">
              <w:rPr>
                <w:rStyle w:val="Lienhypertexte"/>
                <w:noProof/>
                <w:u w:color="000000"/>
              </w:rPr>
              <w:t>13.6</w:t>
            </w:r>
            <w:r w:rsidR="00AA17B5">
              <w:rPr>
                <w:rFonts w:asciiTheme="minorHAnsi" w:hAnsiTheme="minorHAnsi" w:cstheme="minorBidi"/>
                <w:noProof/>
                <w:sz w:val="22"/>
              </w:rPr>
              <w:tab/>
            </w:r>
            <w:r w:rsidR="00AA17B5" w:rsidRPr="0078481C">
              <w:rPr>
                <w:rStyle w:val="Lienhypertexte"/>
                <w:noProof/>
                <w:u w:color="000000"/>
              </w:rPr>
              <w:t>Mesures environnementales</w:t>
            </w:r>
            <w:r w:rsidR="00AA17B5">
              <w:rPr>
                <w:noProof/>
                <w:webHidden/>
              </w:rPr>
              <w:tab/>
            </w:r>
            <w:r w:rsidR="00AA17B5">
              <w:rPr>
                <w:noProof/>
                <w:webHidden/>
              </w:rPr>
              <w:fldChar w:fldCharType="begin"/>
            </w:r>
            <w:r w:rsidR="00AA17B5">
              <w:rPr>
                <w:noProof/>
                <w:webHidden/>
              </w:rPr>
              <w:instrText xml:space="preserve"> PAGEREF _Toc204072915 \h </w:instrText>
            </w:r>
            <w:r w:rsidR="00AA17B5">
              <w:rPr>
                <w:noProof/>
                <w:webHidden/>
              </w:rPr>
            </w:r>
            <w:r w:rsidR="00AA17B5">
              <w:rPr>
                <w:noProof/>
                <w:webHidden/>
              </w:rPr>
              <w:fldChar w:fldCharType="separate"/>
            </w:r>
            <w:r w:rsidR="00AA17B5">
              <w:rPr>
                <w:noProof/>
                <w:webHidden/>
              </w:rPr>
              <w:t>45</w:t>
            </w:r>
            <w:r w:rsidR="00AA17B5">
              <w:rPr>
                <w:noProof/>
                <w:webHidden/>
              </w:rPr>
              <w:fldChar w:fldCharType="end"/>
            </w:r>
          </w:hyperlink>
        </w:p>
        <w:p w14:paraId="3EB96A33" w14:textId="11F421B0" w:rsidR="00AA17B5" w:rsidRDefault="00537E32">
          <w:pPr>
            <w:pStyle w:val="TM2"/>
            <w:tabs>
              <w:tab w:val="left" w:pos="880"/>
              <w:tab w:val="right" w:leader="dot" w:pos="9062"/>
            </w:tabs>
            <w:rPr>
              <w:rFonts w:asciiTheme="minorHAnsi" w:hAnsiTheme="minorHAnsi" w:cstheme="minorBidi"/>
              <w:noProof/>
              <w:sz w:val="22"/>
            </w:rPr>
          </w:pPr>
          <w:hyperlink w:anchor="_Toc204072916" w:history="1">
            <w:r w:rsidR="00AA17B5" w:rsidRPr="0078481C">
              <w:rPr>
                <w:rStyle w:val="Lienhypertexte"/>
                <w:noProof/>
                <w:u w:color="000000"/>
              </w:rPr>
              <w:t>13.7</w:t>
            </w:r>
            <w:r w:rsidR="00AA17B5">
              <w:rPr>
                <w:rFonts w:asciiTheme="minorHAnsi" w:hAnsiTheme="minorHAnsi" w:cstheme="minorBidi"/>
                <w:noProof/>
                <w:sz w:val="22"/>
              </w:rPr>
              <w:tab/>
            </w:r>
            <w:r w:rsidR="00AA17B5" w:rsidRPr="0078481C">
              <w:rPr>
                <w:rStyle w:val="Lienhypertexte"/>
                <w:noProof/>
                <w:u w:color="000000"/>
              </w:rPr>
              <w:t>Contrôle libératoire sous-section 4</w:t>
            </w:r>
            <w:r w:rsidR="00AA17B5">
              <w:rPr>
                <w:noProof/>
                <w:webHidden/>
              </w:rPr>
              <w:tab/>
            </w:r>
            <w:r w:rsidR="00AA17B5">
              <w:rPr>
                <w:noProof/>
                <w:webHidden/>
              </w:rPr>
              <w:fldChar w:fldCharType="begin"/>
            </w:r>
            <w:r w:rsidR="00AA17B5">
              <w:rPr>
                <w:noProof/>
                <w:webHidden/>
              </w:rPr>
              <w:instrText xml:space="preserve"> PAGEREF _Toc204072916 \h </w:instrText>
            </w:r>
            <w:r w:rsidR="00AA17B5">
              <w:rPr>
                <w:noProof/>
                <w:webHidden/>
              </w:rPr>
            </w:r>
            <w:r w:rsidR="00AA17B5">
              <w:rPr>
                <w:noProof/>
                <w:webHidden/>
              </w:rPr>
              <w:fldChar w:fldCharType="separate"/>
            </w:r>
            <w:r w:rsidR="00AA17B5">
              <w:rPr>
                <w:noProof/>
                <w:webHidden/>
              </w:rPr>
              <w:t>45</w:t>
            </w:r>
            <w:r w:rsidR="00AA17B5">
              <w:rPr>
                <w:noProof/>
                <w:webHidden/>
              </w:rPr>
              <w:fldChar w:fldCharType="end"/>
            </w:r>
          </w:hyperlink>
        </w:p>
        <w:p w14:paraId="6A2C0768" w14:textId="0E4CC8AC" w:rsidR="00AA17B5" w:rsidRDefault="00537E32">
          <w:pPr>
            <w:pStyle w:val="TM2"/>
            <w:tabs>
              <w:tab w:val="left" w:pos="880"/>
              <w:tab w:val="right" w:leader="dot" w:pos="9062"/>
            </w:tabs>
            <w:rPr>
              <w:rFonts w:asciiTheme="minorHAnsi" w:hAnsiTheme="minorHAnsi" w:cstheme="minorBidi"/>
              <w:noProof/>
              <w:sz w:val="22"/>
            </w:rPr>
          </w:pPr>
          <w:hyperlink w:anchor="_Toc204072917" w:history="1">
            <w:r w:rsidR="00AA17B5" w:rsidRPr="0078481C">
              <w:rPr>
                <w:rStyle w:val="Lienhypertexte"/>
                <w:noProof/>
                <w:u w:color="000000"/>
              </w:rPr>
              <w:t>13.8</w:t>
            </w:r>
            <w:r w:rsidR="00AA17B5">
              <w:rPr>
                <w:rFonts w:asciiTheme="minorHAnsi" w:hAnsiTheme="minorHAnsi" w:cstheme="minorBidi"/>
                <w:noProof/>
                <w:sz w:val="22"/>
              </w:rPr>
              <w:tab/>
            </w:r>
            <w:r w:rsidR="00AA17B5" w:rsidRPr="0078481C">
              <w:rPr>
                <w:rStyle w:val="Lienhypertexte"/>
                <w:noProof/>
                <w:u w:color="000000"/>
              </w:rPr>
              <w:t>Protections collectives de la zone d’intervention</w:t>
            </w:r>
            <w:r w:rsidR="00AA17B5">
              <w:rPr>
                <w:noProof/>
                <w:webHidden/>
              </w:rPr>
              <w:tab/>
            </w:r>
            <w:r w:rsidR="00AA17B5">
              <w:rPr>
                <w:noProof/>
                <w:webHidden/>
              </w:rPr>
              <w:fldChar w:fldCharType="begin"/>
            </w:r>
            <w:r w:rsidR="00AA17B5">
              <w:rPr>
                <w:noProof/>
                <w:webHidden/>
              </w:rPr>
              <w:instrText xml:space="preserve"> PAGEREF _Toc204072917 \h </w:instrText>
            </w:r>
            <w:r w:rsidR="00AA17B5">
              <w:rPr>
                <w:noProof/>
                <w:webHidden/>
              </w:rPr>
            </w:r>
            <w:r w:rsidR="00AA17B5">
              <w:rPr>
                <w:noProof/>
                <w:webHidden/>
              </w:rPr>
              <w:fldChar w:fldCharType="separate"/>
            </w:r>
            <w:r w:rsidR="00AA17B5">
              <w:rPr>
                <w:noProof/>
                <w:webHidden/>
              </w:rPr>
              <w:t>45</w:t>
            </w:r>
            <w:r w:rsidR="00AA17B5">
              <w:rPr>
                <w:noProof/>
                <w:webHidden/>
              </w:rPr>
              <w:fldChar w:fldCharType="end"/>
            </w:r>
          </w:hyperlink>
        </w:p>
        <w:p w14:paraId="36251BAA" w14:textId="440B9D93" w:rsidR="00AA17B5" w:rsidRDefault="00537E32">
          <w:pPr>
            <w:pStyle w:val="TM1"/>
            <w:rPr>
              <w:rFonts w:asciiTheme="minorHAnsi" w:eastAsiaTheme="minorEastAsia" w:hAnsiTheme="minorHAnsi"/>
              <w:noProof/>
              <w:sz w:val="22"/>
              <w:lang w:eastAsia="fr-FR"/>
            </w:rPr>
          </w:pPr>
          <w:hyperlink w:anchor="_Toc204072918" w:history="1">
            <w:r w:rsidR="00AA17B5" w:rsidRPr="0078481C">
              <w:rPr>
                <w:rStyle w:val="Lienhypertexte"/>
                <w:noProof/>
              </w:rPr>
              <w:t>Article 14.</w:t>
            </w:r>
            <w:r w:rsidR="00AA17B5">
              <w:rPr>
                <w:rFonts w:asciiTheme="minorHAnsi" w:eastAsiaTheme="minorEastAsia" w:hAnsiTheme="minorHAnsi"/>
                <w:noProof/>
                <w:sz w:val="22"/>
                <w:lang w:eastAsia="fr-FR"/>
              </w:rPr>
              <w:tab/>
            </w:r>
            <w:r w:rsidR="00AA17B5" w:rsidRPr="0078481C">
              <w:rPr>
                <w:rStyle w:val="Lienhypertexte"/>
                <w:noProof/>
              </w:rPr>
              <w:t>Réalisation de dossiers d’exécution</w:t>
            </w:r>
            <w:r w:rsidR="00AA17B5">
              <w:rPr>
                <w:noProof/>
                <w:webHidden/>
              </w:rPr>
              <w:tab/>
            </w:r>
            <w:r w:rsidR="00AA17B5">
              <w:rPr>
                <w:noProof/>
                <w:webHidden/>
              </w:rPr>
              <w:fldChar w:fldCharType="begin"/>
            </w:r>
            <w:r w:rsidR="00AA17B5">
              <w:rPr>
                <w:noProof/>
                <w:webHidden/>
              </w:rPr>
              <w:instrText xml:space="preserve"> PAGEREF _Toc204072918 \h </w:instrText>
            </w:r>
            <w:r w:rsidR="00AA17B5">
              <w:rPr>
                <w:noProof/>
                <w:webHidden/>
              </w:rPr>
            </w:r>
            <w:r w:rsidR="00AA17B5">
              <w:rPr>
                <w:noProof/>
                <w:webHidden/>
              </w:rPr>
              <w:fldChar w:fldCharType="separate"/>
            </w:r>
            <w:r w:rsidR="00AA17B5">
              <w:rPr>
                <w:noProof/>
                <w:webHidden/>
              </w:rPr>
              <w:t>45</w:t>
            </w:r>
            <w:r w:rsidR="00AA17B5">
              <w:rPr>
                <w:noProof/>
                <w:webHidden/>
              </w:rPr>
              <w:fldChar w:fldCharType="end"/>
            </w:r>
          </w:hyperlink>
        </w:p>
        <w:p w14:paraId="48A31E67" w14:textId="2D19C5DC" w:rsidR="00AA17B5" w:rsidRDefault="00537E32">
          <w:pPr>
            <w:pStyle w:val="TM2"/>
            <w:tabs>
              <w:tab w:val="left" w:pos="880"/>
              <w:tab w:val="right" w:leader="dot" w:pos="9062"/>
            </w:tabs>
            <w:rPr>
              <w:rFonts w:asciiTheme="minorHAnsi" w:hAnsiTheme="minorHAnsi" w:cstheme="minorBidi"/>
              <w:noProof/>
              <w:sz w:val="22"/>
            </w:rPr>
          </w:pPr>
          <w:hyperlink w:anchor="_Toc204072919" w:history="1">
            <w:r w:rsidR="00AA17B5" w:rsidRPr="0078481C">
              <w:rPr>
                <w:rStyle w:val="Lienhypertexte"/>
                <w:noProof/>
                <w:u w:color="000000"/>
              </w:rPr>
              <w:t>14.1</w:t>
            </w:r>
            <w:r w:rsidR="00AA17B5">
              <w:rPr>
                <w:rFonts w:asciiTheme="minorHAnsi" w:hAnsiTheme="minorHAnsi" w:cstheme="minorBidi"/>
                <w:noProof/>
                <w:sz w:val="22"/>
              </w:rPr>
              <w:tab/>
            </w:r>
            <w:r w:rsidR="00AA17B5" w:rsidRPr="0078481C">
              <w:rPr>
                <w:rStyle w:val="Lienhypertexte"/>
                <w:noProof/>
                <w:u w:color="000000"/>
              </w:rPr>
              <w:t>Plans numérisés</w:t>
            </w:r>
            <w:r w:rsidR="00AA17B5">
              <w:rPr>
                <w:noProof/>
                <w:webHidden/>
              </w:rPr>
              <w:tab/>
            </w:r>
            <w:r w:rsidR="00AA17B5">
              <w:rPr>
                <w:noProof/>
                <w:webHidden/>
              </w:rPr>
              <w:fldChar w:fldCharType="begin"/>
            </w:r>
            <w:r w:rsidR="00AA17B5">
              <w:rPr>
                <w:noProof/>
                <w:webHidden/>
              </w:rPr>
              <w:instrText xml:space="preserve"> PAGEREF _Toc204072919 \h </w:instrText>
            </w:r>
            <w:r w:rsidR="00AA17B5">
              <w:rPr>
                <w:noProof/>
                <w:webHidden/>
              </w:rPr>
            </w:r>
            <w:r w:rsidR="00AA17B5">
              <w:rPr>
                <w:noProof/>
                <w:webHidden/>
              </w:rPr>
              <w:fldChar w:fldCharType="separate"/>
            </w:r>
            <w:r w:rsidR="00AA17B5">
              <w:rPr>
                <w:noProof/>
                <w:webHidden/>
              </w:rPr>
              <w:t>46</w:t>
            </w:r>
            <w:r w:rsidR="00AA17B5">
              <w:rPr>
                <w:noProof/>
                <w:webHidden/>
              </w:rPr>
              <w:fldChar w:fldCharType="end"/>
            </w:r>
          </w:hyperlink>
        </w:p>
        <w:p w14:paraId="34D2207F" w14:textId="467A5036" w:rsidR="00AA17B5" w:rsidRDefault="00537E32">
          <w:pPr>
            <w:pStyle w:val="TM2"/>
            <w:tabs>
              <w:tab w:val="left" w:pos="880"/>
              <w:tab w:val="right" w:leader="dot" w:pos="9062"/>
            </w:tabs>
            <w:rPr>
              <w:rFonts w:asciiTheme="minorHAnsi" w:hAnsiTheme="minorHAnsi" w:cstheme="minorBidi"/>
              <w:noProof/>
              <w:sz w:val="22"/>
            </w:rPr>
          </w:pPr>
          <w:hyperlink w:anchor="_Toc204072920" w:history="1">
            <w:r w:rsidR="00AA17B5" w:rsidRPr="0078481C">
              <w:rPr>
                <w:rStyle w:val="Lienhypertexte"/>
                <w:noProof/>
                <w:u w:color="000000"/>
              </w:rPr>
              <w:t>14.2</w:t>
            </w:r>
            <w:r w:rsidR="00AA17B5">
              <w:rPr>
                <w:rFonts w:asciiTheme="minorHAnsi" w:hAnsiTheme="minorHAnsi" w:cstheme="minorBidi"/>
                <w:noProof/>
                <w:sz w:val="22"/>
              </w:rPr>
              <w:tab/>
            </w:r>
            <w:r w:rsidR="00AA17B5" w:rsidRPr="0078481C">
              <w:rPr>
                <w:rStyle w:val="Lienhypertexte"/>
                <w:noProof/>
                <w:u w:color="000000"/>
              </w:rPr>
              <w:t>Réception des ouvrages</w:t>
            </w:r>
            <w:r w:rsidR="00AA17B5">
              <w:rPr>
                <w:noProof/>
                <w:webHidden/>
              </w:rPr>
              <w:tab/>
            </w:r>
            <w:r w:rsidR="00AA17B5">
              <w:rPr>
                <w:noProof/>
                <w:webHidden/>
              </w:rPr>
              <w:fldChar w:fldCharType="begin"/>
            </w:r>
            <w:r w:rsidR="00AA17B5">
              <w:rPr>
                <w:noProof/>
                <w:webHidden/>
              </w:rPr>
              <w:instrText xml:space="preserve"> PAGEREF _Toc204072920 \h </w:instrText>
            </w:r>
            <w:r w:rsidR="00AA17B5">
              <w:rPr>
                <w:noProof/>
                <w:webHidden/>
              </w:rPr>
            </w:r>
            <w:r w:rsidR="00AA17B5">
              <w:rPr>
                <w:noProof/>
                <w:webHidden/>
              </w:rPr>
              <w:fldChar w:fldCharType="separate"/>
            </w:r>
            <w:r w:rsidR="00AA17B5">
              <w:rPr>
                <w:noProof/>
                <w:webHidden/>
              </w:rPr>
              <w:t>46</w:t>
            </w:r>
            <w:r w:rsidR="00AA17B5">
              <w:rPr>
                <w:noProof/>
                <w:webHidden/>
              </w:rPr>
              <w:fldChar w:fldCharType="end"/>
            </w:r>
          </w:hyperlink>
        </w:p>
        <w:p w14:paraId="7C35821F" w14:textId="2B864134" w:rsidR="00AA17B5" w:rsidRDefault="00537E32">
          <w:pPr>
            <w:pStyle w:val="TM1"/>
            <w:rPr>
              <w:rFonts w:asciiTheme="minorHAnsi" w:eastAsiaTheme="minorEastAsia" w:hAnsiTheme="minorHAnsi"/>
              <w:noProof/>
              <w:sz w:val="22"/>
              <w:lang w:eastAsia="fr-FR"/>
            </w:rPr>
          </w:pPr>
          <w:hyperlink w:anchor="_Toc204072921" w:history="1">
            <w:r w:rsidR="00AA17B5" w:rsidRPr="0078481C">
              <w:rPr>
                <w:rStyle w:val="Lienhypertexte"/>
                <w:noProof/>
              </w:rPr>
              <w:t>Article 15.</w:t>
            </w:r>
            <w:r w:rsidR="00AA17B5">
              <w:rPr>
                <w:rFonts w:asciiTheme="minorHAnsi" w:eastAsiaTheme="minorEastAsia" w:hAnsiTheme="minorHAnsi"/>
                <w:noProof/>
                <w:sz w:val="22"/>
                <w:lang w:eastAsia="fr-FR"/>
              </w:rPr>
              <w:tab/>
            </w:r>
            <w:r w:rsidR="00AA17B5" w:rsidRPr="0078481C">
              <w:rPr>
                <w:rStyle w:val="Lienhypertexte"/>
                <w:noProof/>
              </w:rPr>
              <w:t>Travaux et matériaux hors bordereau</w:t>
            </w:r>
            <w:r w:rsidR="00AA17B5">
              <w:rPr>
                <w:noProof/>
                <w:webHidden/>
              </w:rPr>
              <w:tab/>
            </w:r>
            <w:r w:rsidR="00AA17B5">
              <w:rPr>
                <w:noProof/>
                <w:webHidden/>
              </w:rPr>
              <w:fldChar w:fldCharType="begin"/>
            </w:r>
            <w:r w:rsidR="00AA17B5">
              <w:rPr>
                <w:noProof/>
                <w:webHidden/>
              </w:rPr>
              <w:instrText xml:space="preserve"> PAGEREF _Toc204072921 \h </w:instrText>
            </w:r>
            <w:r w:rsidR="00AA17B5">
              <w:rPr>
                <w:noProof/>
                <w:webHidden/>
              </w:rPr>
            </w:r>
            <w:r w:rsidR="00AA17B5">
              <w:rPr>
                <w:noProof/>
                <w:webHidden/>
              </w:rPr>
              <w:fldChar w:fldCharType="separate"/>
            </w:r>
            <w:r w:rsidR="00AA17B5">
              <w:rPr>
                <w:noProof/>
                <w:webHidden/>
              </w:rPr>
              <w:t>46</w:t>
            </w:r>
            <w:r w:rsidR="00AA17B5">
              <w:rPr>
                <w:noProof/>
                <w:webHidden/>
              </w:rPr>
              <w:fldChar w:fldCharType="end"/>
            </w:r>
          </w:hyperlink>
        </w:p>
        <w:p w14:paraId="2BCDE53C" w14:textId="78666DB4" w:rsidR="00AA17B5" w:rsidRDefault="00537E32">
          <w:pPr>
            <w:pStyle w:val="TM2"/>
            <w:tabs>
              <w:tab w:val="left" w:pos="880"/>
              <w:tab w:val="right" w:leader="dot" w:pos="9062"/>
            </w:tabs>
            <w:rPr>
              <w:rFonts w:asciiTheme="minorHAnsi" w:hAnsiTheme="minorHAnsi" w:cstheme="minorBidi"/>
              <w:noProof/>
              <w:sz w:val="22"/>
            </w:rPr>
          </w:pPr>
          <w:hyperlink w:anchor="_Toc204072922" w:history="1">
            <w:r w:rsidR="00AA17B5" w:rsidRPr="0078481C">
              <w:rPr>
                <w:rStyle w:val="Lienhypertexte"/>
                <w:noProof/>
                <w:u w:color="000000"/>
              </w:rPr>
              <w:t>15.1</w:t>
            </w:r>
            <w:r w:rsidR="00AA17B5">
              <w:rPr>
                <w:rFonts w:asciiTheme="minorHAnsi" w:hAnsiTheme="minorHAnsi" w:cstheme="minorBidi"/>
                <w:noProof/>
                <w:sz w:val="22"/>
              </w:rPr>
              <w:tab/>
            </w:r>
            <w:r w:rsidR="00AA17B5" w:rsidRPr="0078481C">
              <w:rPr>
                <w:rStyle w:val="Lienhypertexte"/>
                <w:noProof/>
                <w:u w:color="000000"/>
              </w:rPr>
              <w:t>Mobilisation de l’entreprise pour travaux hors BPU :</w:t>
            </w:r>
            <w:r w:rsidR="00AA17B5">
              <w:rPr>
                <w:noProof/>
                <w:webHidden/>
              </w:rPr>
              <w:tab/>
            </w:r>
            <w:r w:rsidR="00AA17B5">
              <w:rPr>
                <w:noProof/>
                <w:webHidden/>
              </w:rPr>
              <w:fldChar w:fldCharType="begin"/>
            </w:r>
            <w:r w:rsidR="00AA17B5">
              <w:rPr>
                <w:noProof/>
                <w:webHidden/>
              </w:rPr>
              <w:instrText xml:space="preserve"> PAGEREF _Toc204072922 \h </w:instrText>
            </w:r>
            <w:r w:rsidR="00AA17B5">
              <w:rPr>
                <w:noProof/>
                <w:webHidden/>
              </w:rPr>
            </w:r>
            <w:r w:rsidR="00AA17B5">
              <w:rPr>
                <w:noProof/>
                <w:webHidden/>
              </w:rPr>
              <w:fldChar w:fldCharType="separate"/>
            </w:r>
            <w:r w:rsidR="00AA17B5">
              <w:rPr>
                <w:noProof/>
                <w:webHidden/>
              </w:rPr>
              <w:t>46</w:t>
            </w:r>
            <w:r w:rsidR="00AA17B5">
              <w:rPr>
                <w:noProof/>
                <w:webHidden/>
              </w:rPr>
              <w:fldChar w:fldCharType="end"/>
            </w:r>
          </w:hyperlink>
        </w:p>
        <w:p w14:paraId="14DFFFF2" w14:textId="387342E8" w:rsidR="00AA17B5" w:rsidRDefault="00537E32">
          <w:pPr>
            <w:pStyle w:val="TM2"/>
            <w:tabs>
              <w:tab w:val="left" w:pos="880"/>
              <w:tab w:val="right" w:leader="dot" w:pos="9062"/>
            </w:tabs>
            <w:rPr>
              <w:rFonts w:asciiTheme="minorHAnsi" w:hAnsiTheme="minorHAnsi" w:cstheme="minorBidi"/>
              <w:noProof/>
              <w:sz w:val="22"/>
            </w:rPr>
          </w:pPr>
          <w:hyperlink w:anchor="_Toc204072923" w:history="1">
            <w:r w:rsidR="00AA17B5" w:rsidRPr="0078481C">
              <w:rPr>
                <w:rStyle w:val="Lienhypertexte"/>
                <w:noProof/>
                <w:u w:color="000000"/>
              </w:rPr>
              <w:t>15.2</w:t>
            </w:r>
            <w:r w:rsidR="00AA17B5">
              <w:rPr>
                <w:rFonts w:asciiTheme="minorHAnsi" w:hAnsiTheme="minorHAnsi" w:cstheme="minorBidi"/>
                <w:noProof/>
                <w:sz w:val="22"/>
              </w:rPr>
              <w:tab/>
            </w:r>
            <w:r w:rsidR="00AA17B5" w:rsidRPr="0078481C">
              <w:rPr>
                <w:rStyle w:val="Lienhypertexte"/>
                <w:noProof/>
                <w:u w:color="000000"/>
              </w:rPr>
              <w:t>Taux de rabais</w:t>
            </w:r>
            <w:r w:rsidR="00AA17B5">
              <w:rPr>
                <w:noProof/>
                <w:webHidden/>
              </w:rPr>
              <w:tab/>
            </w:r>
            <w:r w:rsidR="00AA17B5">
              <w:rPr>
                <w:noProof/>
                <w:webHidden/>
              </w:rPr>
              <w:fldChar w:fldCharType="begin"/>
            </w:r>
            <w:r w:rsidR="00AA17B5">
              <w:rPr>
                <w:noProof/>
                <w:webHidden/>
              </w:rPr>
              <w:instrText xml:space="preserve"> PAGEREF _Toc204072923 \h </w:instrText>
            </w:r>
            <w:r w:rsidR="00AA17B5">
              <w:rPr>
                <w:noProof/>
                <w:webHidden/>
              </w:rPr>
            </w:r>
            <w:r w:rsidR="00AA17B5">
              <w:rPr>
                <w:noProof/>
                <w:webHidden/>
              </w:rPr>
              <w:fldChar w:fldCharType="separate"/>
            </w:r>
            <w:r w:rsidR="00AA17B5">
              <w:rPr>
                <w:noProof/>
                <w:webHidden/>
              </w:rPr>
              <w:t>46</w:t>
            </w:r>
            <w:r w:rsidR="00AA17B5">
              <w:rPr>
                <w:noProof/>
                <w:webHidden/>
              </w:rPr>
              <w:fldChar w:fldCharType="end"/>
            </w:r>
          </w:hyperlink>
        </w:p>
        <w:p w14:paraId="706AB5E3" w14:textId="54FC52FC" w:rsidR="00AA17B5" w:rsidRDefault="00537E32">
          <w:pPr>
            <w:pStyle w:val="TM1"/>
            <w:rPr>
              <w:rFonts w:asciiTheme="minorHAnsi" w:eastAsiaTheme="minorEastAsia" w:hAnsiTheme="minorHAnsi"/>
              <w:noProof/>
              <w:sz w:val="22"/>
              <w:lang w:eastAsia="fr-FR"/>
            </w:rPr>
          </w:pPr>
          <w:hyperlink w:anchor="_Toc204072924" w:history="1">
            <w:r w:rsidR="00AA17B5" w:rsidRPr="0078481C">
              <w:rPr>
                <w:rStyle w:val="Lienhypertexte"/>
                <w:noProof/>
              </w:rPr>
              <w:t>15</w:t>
            </w:r>
            <w:r w:rsidR="00AA17B5">
              <w:rPr>
                <w:rFonts w:asciiTheme="minorHAnsi" w:eastAsiaTheme="minorEastAsia" w:hAnsiTheme="minorHAnsi"/>
                <w:noProof/>
                <w:sz w:val="22"/>
                <w:lang w:eastAsia="fr-FR"/>
              </w:rPr>
              <w:tab/>
            </w:r>
            <w:r w:rsidR="00AA17B5" w:rsidRPr="0078481C">
              <w:rPr>
                <w:rStyle w:val="Lienhypertexte"/>
                <w:noProof/>
              </w:rPr>
              <w:t>ANNEXE 1 : Caractéristiques des principales façades de l’Université</w:t>
            </w:r>
            <w:r w:rsidR="00AA17B5">
              <w:rPr>
                <w:noProof/>
                <w:webHidden/>
              </w:rPr>
              <w:tab/>
            </w:r>
            <w:r w:rsidR="00AA17B5">
              <w:rPr>
                <w:noProof/>
                <w:webHidden/>
              </w:rPr>
              <w:fldChar w:fldCharType="begin"/>
            </w:r>
            <w:r w:rsidR="00AA17B5">
              <w:rPr>
                <w:noProof/>
                <w:webHidden/>
              </w:rPr>
              <w:instrText xml:space="preserve"> PAGEREF _Toc204072924 \h </w:instrText>
            </w:r>
            <w:r w:rsidR="00AA17B5">
              <w:rPr>
                <w:noProof/>
                <w:webHidden/>
              </w:rPr>
            </w:r>
            <w:r w:rsidR="00AA17B5">
              <w:rPr>
                <w:noProof/>
                <w:webHidden/>
              </w:rPr>
              <w:fldChar w:fldCharType="separate"/>
            </w:r>
            <w:r w:rsidR="00AA17B5">
              <w:rPr>
                <w:noProof/>
                <w:webHidden/>
              </w:rPr>
              <w:t>47</w:t>
            </w:r>
            <w:r w:rsidR="00AA17B5">
              <w:rPr>
                <w:noProof/>
                <w:webHidden/>
              </w:rPr>
              <w:fldChar w:fldCharType="end"/>
            </w:r>
          </w:hyperlink>
        </w:p>
        <w:p w14:paraId="48D0B08A" w14:textId="7E3CDA6D" w:rsidR="00AA17B5" w:rsidRDefault="00537E32">
          <w:pPr>
            <w:pStyle w:val="TM2"/>
            <w:tabs>
              <w:tab w:val="left" w:pos="660"/>
              <w:tab w:val="right" w:leader="dot" w:pos="9062"/>
            </w:tabs>
            <w:rPr>
              <w:rFonts w:asciiTheme="minorHAnsi" w:hAnsiTheme="minorHAnsi" w:cstheme="minorBidi"/>
              <w:noProof/>
              <w:sz w:val="22"/>
            </w:rPr>
          </w:pPr>
          <w:hyperlink w:anchor="_Toc204072925" w:history="1">
            <w:r w:rsidR="00AA17B5" w:rsidRPr="0078481C">
              <w:rPr>
                <w:rStyle w:val="Lienhypertexte"/>
                <w:noProof/>
                <w:u w:color="000000"/>
              </w:rPr>
              <w:t>I.</w:t>
            </w:r>
            <w:r w:rsidR="00AA17B5">
              <w:rPr>
                <w:rFonts w:asciiTheme="minorHAnsi" w:hAnsiTheme="minorHAnsi" w:cstheme="minorBidi"/>
                <w:noProof/>
                <w:sz w:val="22"/>
              </w:rPr>
              <w:tab/>
            </w:r>
            <w:r w:rsidR="00AA17B5" w:rsidRPr="0078481C">
              <w:rPr>
                <w:rStyle w:val="Lienhypertexte"/>
                <w:noProof/>
                <w:u w:color="000000"/>
              </w:rPr>
              <w:t>Façades A-C-D-E</w:t>
            </w:r>
            <w:r w:rsidR="00AA17B5">
              <w:rPr>
                <w:noProof/>
                <w:webHidden/>
              </w:rPr>
              <w:tab/>
            </w:r>
            <w:r w:rsidR="00AA17B5">
              <w:rPr>
                <w:noProof/>
                <w:webHidden/>
              </w:rPr>
              <w:fldChar w:fldCharType="begin"/>
            </w:r>
            <w:r w:rsidR="00AA17B5">
              <w:rPr>
                <w:noProof/>
                <w:webHidden/>
              </w:rPr>
              <w:instrText xml:space="preserve"> PAGEREF _Toc204072925 \h </w:instrText>
            </w:r>
            <w:r w:rsidR="00AA17B5">
              <w:rPr>
                <w:noProof/>
                <w:webHidden/>
              </w:rPr>
            </w:r>
            <w:r w:rsidR="00AA17B5">
              <w:rPr>
                <w:noProof/>
                <w:webHidden/>
              </w:rPr>
              <w:fldChar w:fldCharType="separate"/>
            </w:r>
            <w:r w:rsidR="00AA17B5">
              <w:rPr>
                <w:noProof/>
                <w:webHidden/>
              </w:rPr>
              <w:t>47</w:t>
            </w:r>
            <w:r w:rsidR="00AA17B5">
              <w:rPr>
                <w:noProof/>
                <w:webHidden/>
              </w:rPr>
              <w:fldChar w:fldCharType="end"/>
            </w:r>
          </w:hyperlink>
        </w:p>
        <w:p w14:paraId="09116757" w14:textId="2B50C328" w:rsidR="00AA17B5" w:rsidRDefault="00537E32">
          <w:pPr>
            <w:pStyle w:val="TM2"/>
            <w:tabs>
              <w:tab w:val="left" w:pos="660"/>
              <w:tab w:val="right" w:leader="dot" w:pos="9062"/>
            </w:tabs>
            <w:rPr>
              <w:rFonts w:asciiTheme="minorHAnsi" w:hAnsiTheme="minorHAnsi" w:cstheme="minorBidi"/>
              <w:noProof/>
              <w:sz w:val="22"/>
            </w:rPr>
          </w:pPr>
          <w:hyperlink w:anchor="_Toc204072926" w:history="1">
            <w:r w:rsidR="00AA17B5" w:rsidRPr="0078481C">
              <w:rPr>
                <w:rStyle w:val="Lienhypertexte"/>
                <w:noProof/>
                <w:u w:color="000000"/>
              </w:rPr>
              <w:t>II.</w:t>
            </w:r>
            <w:r w:rsidR="00AA17B5">
              <w:rPr>
                <w:rFonts w:asciiTheme="minorHAnsi" w:hAnsiTheme="minorHAnsi" w:cstheme="minorBidi"/>
                <w:noProof/>
                <w:sz w:val="22"/>
              </w:rPr>
              <w:tab/>
            </w:r>
            <w:r w:rsidR="00AA17B5" w:rsidRPr="0078481C">
              <w:rPr>
                <w:rStyle w:val="Lienhypertexte"/>
                <w:noProof/>
                <w:u w:color="000000"/>
              </w:rPr>
              <w:t>Façades bâtiment B</w:t>
            </w:r>
            <w:r w:rsidR="00AA17B5">
              <w:rPr>
                <w:noProof/>
                <w:webHidden/>
              </w:rPr>
              <w:tab/>
            </w:r>
            <w:r w:rsidR="00AA17B5">
              <w:rPr>
                <w:noProof/>
                <w:webHidden/>
              </w:rPr>
              <w:fldChar w:fldCharType="begin"/>
            </w:r>
            <w:r w:rsidR="00AA17B5">
              <w:rPr>
                <w:noProof/>
                <w:webHidden/>
              </w:rPr>
              <w:instrText xml:space="preserve"> PAGEREF _Toc204072926 \h </w:instrText>
            </w:r>
            <w:r w:rsidR="00AA17B5">
              <w:rPr>
                <w:noProof/>
                <w:webHidden/>
              </w:rPr>
            </w:r>
            <w:r w:rsidR="00AA17B5">
              <w:rPr>
                <w:noProof/>
                <w:webHidden/>
              </w:rPr>
              <w:fldChar w:fldCharType="separate"/>
            </w:r>
            <w:r w:rsidR="00AA17B5">
              <w:rPr>
                <w:noProof/>
                <w:webHidden/>
              </w:rPr>
              <w:t>49</w:t>
            </w:r>
            <w:r w:rsidR="00AA17B5">
              <w:rPr>
                <w:noProof/>
                <w:webHidden/>
              </w:rPr>
              <w:fldChar w:fldCharType="end"/>
            </w:r>
          </w:hyperlink>
        </w:p>
        <w:p w14:paraId="7BB639D6" w14:textId="30F30449" w:rsidR="00AA17B5" w:rsidRDefault="00537E32">
          <w:pPr>
            <w:pStyle w:val="TM2"/>
            <w:tabs>
              <w:tab w:val="left" w:pos="880"/>
              <w:tab w:val="right" w:leader="dot" w:pos="9062"/>
            </w:tabs>
            <w:rPr>
              <w:rFonts w:asciiTheme="minorHAnsi" w:hAnsiTheme="minorHAnsi" w:cstheme="minorBidi"/>
              <w:noProof/>
              <w:sz w:val="22"/>
            </w:rPr>
          </w:pPr>
          <w:hyperlink w:anchor="_Toc204072927" w:history="1">
            <w:r w:rsidR="00AA17B5" w:rsidRPr="0078481C">
              <w:rPr>
                <w:rStyle w:val="Lienhypertexte"/>
                <w:noProof/>
                <w:u w:color="000000"/>
              </w:rPr>
              <w:t>III.</w:t>
            </w:r>
            <w:r w:rsidR="00AA17B5">
              <w:rPr>
                <w:rFonts w:asciiTheme="minorHAnsi" w:hAnsiTheme="minorHAnsi" w:cstheme="minorBidi"/>
                <w:noProof/>
                <w:sz w:val="22"/>
              </w:rPr>
              <w:tab/>
            </w:r>
            <w:r w:rsidR="00AA17B5" w:rsidRPr="0078481C">
              <w:rPr>
                <w:rStyle w:val="Lienhypertexte"/>
                <w:noProof/>
                <w:u w:color="000000"/>
              </w:rPr>
              <w:t>Façades du bâtiment F</w:t>
            </w:r>
            <w:r w:rsidR="00AA17B5">
              <w:rPr>
                <w:noProof/>
                <w:webHidden/>
              </w:rPr>
              <w:tab/>
            </w:r>
            <w:r w:rsidR="00AA17B5">
              <w:rPr>
                <w:noProof/>
                <w:webHidden/>
              </w:rPr>
              <w:fldChar w:fldCharType="begin"/>
            </w:r>
            <w:r w:rsidR="00AA17B5">
              <w:rPr>
                <w:noProof/>
                <w:webHidden/>
              </w:rPr>
              <w:instrText xml:space="preserve"> PAGEREF _Toc204072927 \h </w:instrText>
            </w:r>
            <w:r w:rsidR="00AA17B5">
              <w:rPr>
                <w:noProof/>
                <w:webHidden/>
              </w:rPr>
            </w:r>
            <w:r w:rsidR="00AA17B5">
              <w:rPr>
                <w:noProof/>
                <w:webHidden/>
              </w:rPr>
              <w:fldChar w:fldCharType="separate"/>
            </w:r>
            <w:r w:rsidR="00AA17B5">
              <w:rPr>
                <w:noProof/>
                <w:webHidden/>
              </w:rPr>
              <w:t>50</w:t>
            </w:r>
            <w:r w:rsidR="00AA17B5">
              <w:rPr>
                <w:noProof/>
                <w:webHidden/>
              </w:rPr>
              <w:fldChar w:fldCharType="end"/>
            </w:r>
          </w:hyperlink>
        </w:p>
        <w:p w14:paraId="18D5C0A7" w14:textId="1F2C2B5C" w:rsidR="00AA17B5" w:rsidRDefault="00537E32">
          <w:pPr>
            <w:pStyle w:val="TM2"/>
            <w:tabs>
              <w:tab w:val="left" w:pos="880"/>
              <w:tab w:val="right" w:leader="dot" w:pos="9062"/>
            </w:tabs>
            <w:rPr>
              <w:rFonts w:asciiTheme="minorHAnsi" w:hAnsiTheme="minorHAnsi" w:cstheme="minorBidi"/>
              <w:noProof/>
              <w:sz w:val="22"/>
            </w:rPr>
          </w:pPr>
          <w:hyperlink w:anchor="_Toc204072928" w:history="1">
            <w:r w:rsidR="00AA17B5" w:rsidRPr="0078481C">
              <w:rPr>
                <w:rStyle w:val="Lienhypertexte"/>
                <w:noProof/>
                <w:u w:color="000000"/>
              </w:rPr>
              <w:t>IV.</w:t>
            </w:r>
            <w:r w:rsidR="00AA17B5">
              <w:rPr>
                <w:rFonts w:asciiTheme="minorHAnsi" w:hAnsiTheme="minorHAnsi" w:cstheme="minorBidi"/>
                <w:noProof/>
                <w:sz w:val="22"/>
              </w:rPr>
              <w:tab/>
            </w:r>
            <w:r w:rsidR="00AA17B5" w:rsidRPr="0078481C">
              <w:rPr>
                <w:rStyle w:val="Lienhypertexte"/>
                <w:noProof/>
                <w:u w:color="000000"/>
              </w:rPr>
              <w:t>Façades du bâtiment G</w:t>
            </w:r>
            <w:r w:rsidR="00AA17B5">
              <w:rPr>
                <w:noProof/>
                <w:webHidden/>
              </w:rPr>
              <w:tab/>
            </w:r>
            <w:r w:rsidR="00AA17B5">
              <w:rPr>
                <w:noProof/>
                <w:webHidden/>
              </w:rPr>
              <w:fldChar w:fldCharType="begin"/>
            </w:r>
            <w:r w:rsidR="00AA17B5">
              <w:rPr>
                <w:noProof/>
                <w:webHidden/>
              </w:rPr>
              <w:instrText xml:space="preserve"> PAGEREF _Toc204072928 \h </w:instrText>
            </w:r>
            <w:r w:rsidR="00AA17B5">
              <w:rPr>
                <w:noProof/>
                <w:webHidden/>
              </w:rPr>
            </w:r>
            <w:r w:rsidR="00AA17B5">
              <w:rPr>
                <w:noProof/>
                <w:webHidden/>
              </w:rPr>
              <w:fldChar w:fldCharType="separate"/>
            </w:r>
            <w:r w:rsidR="00AA17B5">
              <w:rPr>
                <w:noProof/>
                <w:webHidden/>
              </w:rPr>
              <w:t>52</w:t>
            </w:r>
            <w:r w:rsidR="00AA17B5">
              <w:rPr>
                <w:noProof/>
                <w:webHidden/>
              </w:rPr>
              <w:fldChar w:fldCharType="end"/>
            </w:r>
          </w:hyperlink>
        </w:p>
        <w:p w14:paraId="5B4C8E86" w14:textId="09A7E1B9" w:rsidR="00AA17B5" w:rsidRDefault="00537E32">
          <w:pPr>
            <w:pStyle w:val="TM2"/>
            <w:tabs>
              <w:tab w:val="left" w:pos="660"/>
              <w:tab w:val="right" w:leader="dot" w:pos="9062"/>
            </w:tabs>
            <w:rPr>
              <w:rFonts w:asciiTheme="minorHAnsi" w:hAnsiTheme="minorHAnsi" w:cstheme="minorBidi"/>
              <w:noProof/>
              <w:sz w:val="22"/>
            </w:rPr>
          </w:pPr>
          <w:hyperlink w:anchor="_Toc204072929" w:history="1">
            <w:r w:rsidR="00AA17B5" w:rsidRPr="0078481C">
              <w:rPr>
                <w:rStyle w:val="Lienhypertexte"/>
                <w:noProof/>
                <w:u w:color="000000"/>
              </w:rPr>
              <w:t>V.</w:t>
            </w:r>
            <w:r w:rsidR="00AA17B5">
              <w:rPr>
                <w:rFonts w:asciiTheme="minorHAnsi" w:hAnsiTheme="minorHAnsi" w:cstheme="minorBidi"/>
                <w:noProof/>
                <w:sz w:val="22"/>
              </w:rPr>
              <w:tab/>
            </w:r>
            <w:r w:rsidR="00AA17B5" w:rsidRPr="0078481C">
              <w:rPr>
                <w:rStyle w:val="Lienhypertexte"/>
                <w:noProof/>
                <w:u w:color="000000"/>
              </w:rPr>
              <w:t>Façades du CSU</w:t>
            </w:r>
            <w:r w:rsidR="00AA17B5">
              <w:rPr>
                <w:noProof/>
                <w:webHidden/>
              </w:rPr>
              <w:tab/>
            </w:r>
            <w:r w:rsidR="00AA17B5">
              <w:rPr>
                <w:noProof/>
                <w:webHidden/>
              </w:rPr>
              <w:fldChar w:fldCharType="begin"/>
            </w:r>
            <w:r w:rsidR="00AA17B5">
              <w:rPr>
                <w:noProof/>
                <w:webHidden/>
              </w:rPr>
              <w:instrText xml:space="preserve"> PAGEREF _Toc204072929 \h </w:instrText>
            </w:r>
            <w:r w:rsidR="00AA17B5">
              <w:rPr>
                <w:noProof/>
                <w:webHidden/>
              </w:rPr>
            </w:r>
            <w:r w:rsidR="00AA17B5">
              <w:rPr>
                <w:noProof/>
                <w:webHidden/>
              </w:rPr>
              <w:fldChar w:fldCharType="separate"/>
            </w:r>
            <w:r w:rsidR="00AA17B5">
              <w:rPr>
                <w:noProof/>
                <w:webHidden/>
              </w:rPr>
              <w:t>53</w:t>
            </w:r>
            <w:r w:rsidR="00AA17B5">
              <w:rPr>
                <w:noProof/>
                <w:webHidden/>
              </w:rPr>
              <w:fldChar w:fldCharType="end"/>
            </w:r>
          </w:hyperlink>
        </w:p>
        <w:p w14:paraId="23048BF0" w14:textId="5DCF452E" w:rsidR="00AA17B5" w:rsidRDefault="00537E32">
          <w:pPr>
            <w:pStyle w:val="TM2"/>
            <w:tabs>
              <w:tab w:val="left" w:pos="880"/>
              <w:tab w:val="right" w:leader="dot" w:pos="9062"/>
            </w:tabs>
            <w:rPr>
              <w:rFonts w:asciiTheme="minorHAnsi" w:hAnsiTheme="minorHAnsi" w:cstheme="minorBidi"/>
              <w:noProof/>
              <w:sz w:val="22"/>
            </w:rPr>
          </w:pPr>
          <w:hyperlink w:anchor="_Toc204072930" w:history="1">
            <w:r w:rsidR="00AA17B5" w:rsidRPr="0078481C">
              <w:rPr>
                <w:rStyle w:val="Lienhypertexte"/>
                <w:noProof/>
                <w:u w:color="000000"/>
              </w:rPr>
              <w:t>VI.</w:t>
            </w:r>
            <w:r w:rsidR="00AA17B5">
              <w:rPr>
                <w:rFonts w:asciiTheme="minorHAnsi" w:hAnsiTheme="minorHAnsi" w:cstheme="minorBidi"/>
                <w:noProof/>
                <w:sz w:val="22"/>
              </w:rPr>
              <w:tab/>
            </w:r>
            <w:r w:rsidR="00AA17B5" w:rsidRPr="0078481C">
              <w:rPr>
                <w:rStyle w:val="Lienhypertexte"/>
                <w:noProof/>
                <w:u w:color="000000"/>
              </w:rPr>
              <w:t>BU</w:t>
            </w:r>
            <w:r w:rsidR="00AA17B5">
              <w:rPr>
                <w:noProof/>
                <w:webHidden/>
              </w:rPr>
              <w:tab/>
            </w:r>
            <w:r w:rsidR="00AA17B5">
              <w:rPr>
                <w:noProof/>
                <w:webHidden/>
              </w:rPr>
              <w:fldChar w:fldCharType="begin"/>
            </w:r>
            <w:r w:rsidR="00AA17B5">
              <w:rPr>
                <w:noProof/>
                <w:webHidden/>
              </w:rPr>
              <w:instrText xml:space="preserve"> PAGEREF _Toc204072930 \h </w:instrText>
            </w:r>
            <w:r w:rsidR="00AA17B5">
              <w:rPr>
                <w:noProof/>
                <w:webHidden/>
              </w:rPr>
            </w:r>
            <w:r w:rsidR="00AA17B5">
              <w:rPr>
                <w:noProof/>
                <w:webHidden/>
              </w:rPr>
              <w:fldChar w:fldCharType="separate"/>
            </w:r>
            <w:r w:rsidR="00AA17B5">
              <w:rPr>
                <w:noProof/>
                <w:webHidden/>
              </w:rPr>
              <w:t>55</w:t>
            </w:r>
            <w:r w:rsidR="00AA17B5">
              <w:rPr>
                <w:noProof/>
                <w:webHidden/>
              </w:rPr>
              <w:fldChar w:fldCharType="end"/>
            </w:r>
          </w:hyperlink>
        </w:p>
        <w:p w14:paraId="00794730" w14:textId="21882C6F" w:rsidR="00AA17B5" w:rsidRDefault="00537E32">
          <w:pPr>
            <w:pStyle w:val="TM2"/>
            <w:tabs>
              <w:tab w:val="left" w:pos="880"/>
              <w:tab w:val="right" w:leader="dot" w:pos="9062"/>
            </w:tabs>
            <w:rPr>
              <w:rFonts w:asciiTheme="minorHAnsi" w:hAnsiTheme="minorHAnsi" w:cstheme="minorBidi"/>
              <w:noProof/>
              <w:sz w:val="22"/>
            </w:rPr>
          </w:pPr>
          <w:hyperlink w:anchor="_Toc204072931" w:history="1">
            <w:r w:rsidR="00AA17B5" w:rsidRPr="0078481C">
              <w:rPr>
                <w:rStyle w:val="Lienhypertexte"/>
                <w:noProof/>
                <w:u w:color="000000"/>
              </w:rPr>
              <w:t>VII.</w:t>
            </w:r>
            <w:r w:rsidR="00AA17B5">
              <w:rPr>
                <w:rFonts w:asciiTheme="minorHAnsi" w:hAnsiTheme="minorHAnsi" w:cstheme="minorBidi"/>
                <w:noProof/>
                <w:sz w:val="22"/>
              </w:rPr>
              <w:tab/>
            </w:r>
            <w:r w:rsidR="00AA17B5" w:rsidRPr="0078481C">
              <w:rPr>
                <w:rStyle w:val="Lienhypertexte"/>
                <w:noProof/>
                <w:u w:color="000000"/>
              </w:rPr>
              <w:t>Bâtiment V :</w:t>
            </w:r>
            <w:r w:rsidR="00AA17B5">
              <w:rPr>
                <w:noProof/>
                <w:webHidden/>
              </w:rPr>
              <w:tab/>
            </w:r>
            <w:r w:rsidR="00AA17B5">
              <w:rPr>
                <w:noProof/>
                <w:webHidden/>
              </w:rPr>
              <w:fldChar w:fldCharType="begin"/>
            </w:r>
            <w:r w:rsidR="00AA17B5">
              <w:rPr>
                <w:noProof/>
                <w:webHidden/>
              </w:rPr>
              <w:instrText xml:space="preserve"> PAGEREF _Toc204072931 \h </w:instrText>
            </w:r>
            <w:r w:rsidR="00AA17B5">
              <w:rPr>
                <w:noProof/>
                <w:webHidden/>
              </w:rPr>
            </w:r>
            <w:r w:rsidR="00AA17B5">
              <w:rPr>
                <w:noProof/>
                <w:webHidden/>
              </w:rPr>
              <w:fldChar w:fldCharType="separate"/>
            </w:r>
            <w:r w:rsidR="00AA17B5">
              <w:rPr>
                <w:noProof/>
                <w:webHidden/>
              </w:rPr>
              <w:t>58</w:t>
            </w:r>
            <w:r w:rsidR="00AA17B5">
              <w:rPr>
                <w:noProof/>
                <w:webHidden/>
              </w:rPr>
              <w:fldChar w:fldCharType="end"/>
            </w:r>
          </w:hyperlink>
        </w:p>
        <w:p w14:paraId="47ACBD7A" w14:textId="5495B236" w:rsidR="00AA17B5" w:rsidRDefault="00537E32">
          <w:pPr>
            <w:pStyle w:val="TM2"/>
            <w:tabs>
              <w:tab w:val="left" w:pos="880"/>
              <w:tab w:val="right" w:leader="dot" w:pos="9062"/>
            </w:tabs>
            <w:rPr>
              <w:rFonts w:asciiTheme="minorHAnsi" w:hAnsiTheme="minorHAnsi" w:cstheme="minorBidi"/>
              <w:noProof/>
              <w:sz w:val="22"/>
            </w:rPr>
          </w:pPr>
          <w:hyperlink w:anchor="_Toc204072932" w:history="1">
            <w:r w:rsidR="00AA17B5" w:rsidRPr="0078481C">
              <w:rPr>
                <w:rStyle w:val="Lienhypertexte"/>
                <w:noProof/>
              </w:rPr>
              <w:t>VIII.</w:t>
            </w:r>
            <w:r w:rsidR="00AA17B5">
              <w:rPr>
                <w:rFonts w:asciiTheme="minorHAnsi" w:hAnsiTheme="minorHAnsi" w:cstheme="minorBidi"/>
                <w:noProof/>
                <w:sz w:val="22"/>
              </w:rPr>
              <w:tab/>
            </w:r>
            <w:r w:rsidR="00AA17B5" w:rsidRPr="0078481C">
              <w:rPr>
                <w:rStyle w:val="Lienhypertexte"/>
                <w:noProof/>
              </w:rPr>
              <w:t>Bâtiment BFC</w:t>
            </w:r>
            <w:r w:rsidR="00AA17B5">
              <w:rPr>
                <w:noProof/>
                <w:webHidden/>
              </w:rPr>
              <w:tab/>
            </w:r>
            <w:r w:rsidR="00AA17B5">
              <w:rPr>
                <w:noProof/>
                <w:webHidden/>
              </w:rPr>
              <w:fldChar w:fldCharType="begin"/>
            </w:r>
            <w:r w:rsidR="00AA17B5">
              <w:rPr>
                <w:noProof/>
                <w:webHidden/>
              </w:rPr>
              <w:instrText xml:space="preserve"> PAGEREF _Toc204072932 \h </w:instrText>
            </w:r>
            <w:r w:rsidR="00AA17B5">
              <w:rPr>
                <w:noProof/>
                <w:webHidden/>
              </w:rPr>
            </w:r>
            <w:r w:rsidR="00AA17B5">
              <w:rPr>
                <w:noProof/>
                <w:webHidden/>
              </w:rPr>
              <w:fldChar w:fldCharType="separate"/>
            </w:r>
            <w:r w:rsidR="00AA17B5">
              <w:rPr>
                <w:noProof/>
                <w:webHidden/>
              </w:rPr>
              <w:t>58</w:t>
            </w:r>
            <w:r w:rsidR="00AA17B5">
              <w:rPr>
                <w:noProof/>
                <w:webHidden/>
              </w:rPr>
              <w:fldChar w:fldCharType="end"/>
            </w:r>
          </w:hyperlink>
        </w:p>
        <w:p w14:paraId="48EDBE46" w14:textId="76166C73" w:rsidR="00AA17B5" w:rsidRDefault="00537E32">
          <w:pPr>
            <w:pStyle w:val="TM2"/>
            <w:tabs>
              <w:tab w:val="left" w:pos="880"/>
              <w:tab w:val="right" w:leader="dot" w:pos="9062"/>
            </w:tabs>
            <w:rPr>
              <w:rFonts w:asciiTheme="minorHAnsi" w:hAnsiTheme="minorHAnsi" w:cstheme="minorBidi"/>
              <w:noProof/>
              <w:sz w:val="22"/>
            </w:rPr>
          </w:pPr>
          <w:hyperlink w:anchor="_Toc204072933" w:history="1">
            <w:r w:rsidR="00AA17B5" w:rsidRPr="0078481C">
              <w:rPr>
                <w:rStyle w:val="Lienhypertexte"/>
                <w:noProof/>
                <w:u w:color="000000"/>
              </w:rPr>
              <w:t>8.1</w:t>
            </w:r>
            <w:r w:rsidR="00AA17B5">
              <w:rPr>
                <w:rFonts w:asciiTheme="minorHAnsi" w:hAnsiTheme="minorHAnsi" w:cstheme="minorBidi"/>
                <w:noProof/>
                <w:sz w:val="22"/>
              </w:rPr>
              <w:tab/>
            </w:r>
            <w:r w:rsidR="00AA17B5" w:rsidRPr="0078481C">
              <w:rPr>
                <w:rStyle w:val="Lienhypertexte"/>
                <w:noProof/>
                <w:u w:color="000000"/>
              </w:rPr>
              <w:t>Caractéristiques des menuiseries extérieures :</w:t>
            </w:r>
            <w:r w:rsidR="00AA17B5">
              <w:rPr>
                <w:noProof/>
                <w:webHidden/>
              </w:rPr>
              <w:tab/>
            </w:r>
            <w:r w:rsidR="00AA17B5">
              <w:rPr>
                <w:noProof/>
                <w:webHidden/>
              </w:rPr>
              <w:fldChar w:fldCharType="begin"/>
            </w:r>
            <w:r w:rsidR="00AA17B5">
              <w:rPr>
                <w:noProof/>
                <w:webHidden/>
              </w:rPr>
              <w:instrText xml:space="preserve"> PAGEREF _Toc204072933 \h </w:instrText>
            </w:r>
            <w:r w:rsidR="00AA17B5">
              <w:rPr>
                <w:noProof/>
                <w:webHidden/>
              </w:rPr>
            </w:r>
            <w:r w:rsidR="00AA17B5">
              <w:rPr>
                <w:noProof/>
                <w:webHidden/>
              </w:rPr>
              <w:fldChar w:fldCharType="separate"/>
            </w:r>
            <w:r w:rsidR="00AA17B5">
              <w:rPr>
                <w:noProof/>
                <w:webHidden/>
              </w:rPr>
              <w:t>58</w:t>
            </w:r>
            <w:r w:rsidR="00AA17B5">
              <w:rPr>
                <w:noProof/>
                <w:webHidden/>
              </w:rPr>
              <w:fldChar w:fldCharType="end"/>
            </w:r>
          </w:hyperlink>
        </w:p>
        <w:p w14:paraId="63A95746" w14:textId="2C6D81CF" w:rsidR="00AA17B5" w:rsidRDefault="00537E32">
          <w:pPr>
            <w:pStyle w:val="TM2"/>
            <w:tabs>
              <w:tab w:val="left" w:pos="880"/>
              <w:tab w:val="right" w:leader="dot" w:pos="9062"/>
            </w:tabs>
            <w:rPr>
              <w:rFonts w:asciiTheme="minorHAnsi" w:hAnsiTheme="minorHAnsi" w:cstheme="minorBidi"/>
              <w:noProof/>
              <w:sz w:val="22"/>
            </w:rPr>
          </w:pPr>
          <w:hyperlink w:anchor="_Toc204072934" w:history="1">
            <w:r w:rsidR="00AA17B5" w:rsidRPr="0078481C">
              <w:rPr>
                <w:rStyle w:val="Lienhypertexte"/>
                <w:noProof/>
                <w:u w:color="000000"/>
              </w:rPr>
              <w:t>8.2</w:t>
            </w:r>
            <w:r w:rsidR="00AA17B5">
              <w:rPr>
                <w:rFonts w:asciiTheme="minorHAnsi" w:hAnsiTheme="minorHAnsi" w:cstheme="minorBidi"/>
                <w:noProof/>
                <w:sz w:val="22"/>
              </w:rPr>
              <w:tab/>
            </w:r>
            <w:r w:rsidR="00AA17B5" w:rsidRPr="0078481C">
              <w:rPr>
                <w:rStyle w:val="Lienhypertexte"/>
                <w:noProof/>
                <w:u w:color="000000"/>
              </w:rPr>
              <w:t>Éléments</w:t>
            </w:r>
            <w:r w:rsidR="00AA17B5">
              <w:rPr>
                <w:noProof/>
                <w:webHidden/>
              </w:rPr>
              <w:tab/>
            </w:r>
            <w:r w:rsidR="00AA17B5">
              <w:rPr>
                <w:noProof/>
                <w:webHidden/>
              </w:rPr>
              <w:fldChar w:fldCharType="begin"/>
            </w:r>
            <w:r w:rsidR="00AA17B5">
              <w:rPr>
                <w:noProof/>
                <w:webHidden/>
              </w:rPr>
              <w:instrText xml:space="preserve"> PAGEREF _Toc204072934 \h </w:instrText>
            </w:r>
            <w:r w:rsidR="00AA17B5">
              <w:rPr>
                <w:noProof/>
                <w:webHidden/>
              </w:rPr>
            </w:r>
            <w:r w:rsidR="00AA17B5">
              <w:rPr>
                <w:noProof/>
                <w:webHidden/>
              </w:rPr>
              <w:fldChar w:fldCharType="separate"/>
            </w:r>
            <w:r w:rsidR="00AA17B5">
              <w:rPr>
                <w:noProof/>
                <w:webHidden/>
              </w:rPr>
              <w:t>60</w:t>
            </w:r>
            <w:r w:rsidR="00AA17B5">
              <w:rPr>
                <w:noProof/>
                <w:webHidden/>
              </w:rPr>
              <w:fldChar w:fldCharType="end"/>
            </w:r>
          </w:hyperlink>
        </w:p>
        <w:p w14:paraId="7285FC15" w14:textId="54509E69" w:rsidR="00AA17B5" w:rsidRDefault="00537E32">
          <w:pPr>
            <w:pStyle w:val="TM2"/>
            <w:tabs>
              <w:tab w:val="left" w:pos="880"/>
              <w:tab w:val="right" w:leader="dot" w:pos="9062"/>
            </w:tabs>
            <w:rPr>
              <w:rFonts w:asciiTheme="minorHAnsi" w:hAnsiTheme="minorHAnsi" w:cstheme="minorBidi"/>
              <w:noProof/>
              <w:sz w:val="22"/>
            </w:rPr>
          </w:pPr>
          <w:hyperlink w:anchor="_Toc204072935" w:history="1">
            <w:r w:rsidR="00AA17B5" w:rsidRPr="0078481C">
              <w:rPr>
                <w:rStyle w:val="Lienhypertexte"/>
                <w:noProof/>
                <w:u w:color="000000"/>
              </w:rPr>
              <w:t>8.3</w:t>
            </w:r>
            <w:r w:rsidR="00AA17B5">
              <w:rPr>
                <w:rFonts w:asciiTheme="minorHAnsi" w:hAnsiTheme="minorHAnsi" w:cstheme="minorBidi"/>
                <w:noProof/>
                <w:sz w:val="22"/>
              </w:rPr>
              <w:tab/>
            </w:r>
            <w:r w:rsidR="00AA17B5" w:rsidRPr="0078481C">
              <w:rPr>
                <w:rStyle w:val="Lienhypertexte"/>
                <w:noProof/>
                <w:u w:color="000000"/>
              </w:rPr>
              <w:t>Fabrication</w:t>
            </w:r>
            <w:r w:rsidR="00AA17B5">
              <w:rPr>
                <w:noProof/>
                <w:webHidden/>
              </w:rPr>
              <w:tab/>
            </w:r>
            <w:r w:rsidR="00AA17B5">
              <w:rPr>
                <w:noProof/>
                <w:webHidden/>
              </w:rPr>
              <w:fldChar w:fldCharType="begin"/>
            </w:r>
            <w:r w:rsidR="00AA17B5">
              <w:rPr>
                <w:noProof/>
                <w:webHidden/>
              </w:rPr>
              <w:instrText xml:space="preserve"> PAGEREF _Toc204072935 \h </w:instrText>
            </w:r>
            <w:r w:rsidR="00AA17B5">
              <w:rPr>
                <w:noProof/>
                <w:webHidden/>
              </w:rPr>
            </w:r>
            <w:r w:rsidR="00AA17B5">
              <w:rPr>
                <w:noProof/>
                <w:webHidden/>
              </w:rPr>
              <w:fldChar w:fldCharType="separate"/>
            </w:r>
            <w:r w:rsidR="00AA17B5">
              <w:rPr>
                <w:noProof/>
                <w:webHidden/>
              </w:rPr>
              <w:t>64</w:t>
            </w:r>
            <w:r w:rsidR="00AA17B5">
              <w:rPr>
                <w:noProof/>
                <w:webHidden/>
              </w:rPr>
              <w:fldChar w:fldCharType="end"/>
            </w:r>
          </w:hyperlink>
        </w:p>
        <w:p w14:paraId="1924A1CD" w14:textId="04036AF1" w:rsidR="00AA17B5" w:rsidRDefault="00537E32">
          <w:pPr>
            <w:pStyle w:val="TM2"/>
            <w:tabs>
              <w:tab w:val="left" w:pos="880"/>
              <w:tab w:val="right" w:leader="dot" w:pos="9062"/>
            </w:tabs>
            <w:rPr>
              <w:rFonts w:asciiTheme="minorHAnsi" w:hAnsiTheme="minorHAnsi" w:cstheme="minorBidi"/>
              <w:noProof/>
              <w:sz w:val="22"/>
            </w:rPr>
          </w:pPr>
          <w:hyperlink w:anchor="_Toc204072936" w:history="1">
            <w:r w:rsidR="00AA17B5" w:rsidRPr="0078481C">
              <w:rPr>
                <w:rStyle w:val="Lienhypertexte"/>
                <w:noProof/>
                <w:u w:color="000000"/>
              </w:rPr>
              <w:t>8.4</w:t>
            </w:r>
            <w:r w:rsidR="00AA17B5">
              <w:rPr>
                <w:rFonts w:asciiTheme="minorHAnsi" w:hAnsiTheme="minorHAnsi" w:cstheme="minorBidi"/>
                <w:noProof/>
                <w:sz w:val="22"/>
              </w:rPr>
              <w:tab/>
            </w:r>
            <w:r w:rsidR="00AA17B5" w:rsidRPr="0078481C">
              <w:rPr>
                <w:rStyle w:val="Lienhypertexte"/>
                <w:noProof/>
                <w:u w:color="000000"/>
              </w:rPr>
              <w:t>Autocontrôle</w:t>
            </w:r>
            <w:r w:rsidR="00AA17B5">
              <w:rPr>
                <w:noProof/>
                <w:webHidden/>
              </w:rPr>
              <w:tab/>
            </w:r>
            <w:r w:rsidR="00AA17B5">
              <w:rPr>
                <w:noProof/>
                <w:webHidden/>
              </w:rPr>
              <w:fldChar w:fldCharType="begin"/>
            </w:r>
            <w:r w:rsidR="00AA17B5">
              <w:rPr>
                <w:noProof/>
                <w:webHidden/>
              </w:rPr>
              <w:instrText xml:space="preserve"> PAGEREF _Toc204072936 \h </w:instrText>
            </w:r>
            <w:r w:rsidR="00AA17B5">
              <w:rPr>
                <w:noProof/>
                <w:webHidden/>
              </w:rPr>
            </w:r>
            <w:r w:rsidR="00AA17B5">
              <w:rPr>
                <w:noProof/>
                <w:webHidden/>
              </w:rPr>
              <w:fldChar w:fldCharType="separate"/>
            </w:r>
            <w:r w:rsidR="00AA17B5">
              <w:rPr>
                <w:noProof/>
                <w:webHidden/>
              </w:rPr>
              <w:t>64</w:t>
            </w:r>
            <w:r w:rsidR="00AA17B5">
              <w:rPr>
                <w:noProof/>
                <w:webHidden/>
              </w:rPr>
              <w:fldChar w:fldCharType="end"/>
            </w:r>
          </w:hyperlink>
        </w:p>
        <w:p w14:paraId="2D5FE5CE" w14:textId="33D71A90" w:rsidR="00AA17B5" w:rsidRDefault="00537E32">
          <w:pPr>
            <w:pStyle w:val="TM2"/>
            <w:tabs>
              <w:tab w:val="left" w:pos="880"/>
              <w:tab w:val="right" w:leader="dot" w:pos="9062"/>
            </w:tabs>
            <w:rPr>
              <w:rFonts w:asciiTheme="minorHAnsi" w:hAnsiTheme="minorHAnsi" w:cstheme="minorBidi"/>
              <w:noProof/>
              <w:sz w:val="22"/>
            </w:rPr>
          </w:pPr>
          <w:hyperlink w:anchor="_Toc204072937" w:history="1">
            <w:r w:rsidR="00AA17B5" w:rsidRPr="0078481C">
              <w:rPr>
                <w:rStyle w:val="Lienhypertexte"/>
                <w:noProof/>
                <w:u w:color="000000"/>
              </w:rPr>
              <w:t>8.5</w:t>
            </w:r>
            <w:r w:rsidR="00AA17B5">
              <w:rPr>
                <w:rFonts w:asciiTheme="minorHAnsi" w:hAnsiTheme="minorHAnsi" w:cstheme="minorBidi"/>
                <w:noProof/>
                <w:sz w:val="22"/>
              </w:rPr>
              <w:tab/>
            </w:r>
            <w:r w:rsidR="00AA17B5" w:rsidRPr="0078481C">
              <w:rPr>
                <w:rStyle w:val="Lienhypertexte"/>
                <w:noProof/>
                <w:u w:color="000000"/>
              </w:rPr>
              <w:t>Mise en œuvre</w:t>
            </w:r>
            <w:r w:rsidR="00AA17B5">
              <w:rPr>
                <w:noProof/>
                <w:webHidden/>
              </w:rPr>
              <w:tab/>
            </w:r>
            <w:r w:rsidR="00AA17B5">
              <w:rPr>
                <w:noProof/>
                <w:webHidden/>
              </w:rPr>
              <w:fldChar w:fldCharType="begin"/>
            </w:r>
            <w:r w:rsidR="00AA17B5">
              <w:rPr>
                <w:noProof/>
                <w:webHidden/>
              </w:rPr>
              <w:instrText xml:space="preserve"> PAGEREF _Toc204072937 \h </w:instrText>
            </w:r>
            <w:r w:rsidR="00AA17B5">
              <w:rPr>
                <w:noProof/>
                <w:webHidden/>
              </w:rPr>
            </w:r>
            <w:r w:rsidR="00AA17B5">
              <w:rPr>
                <w:noProof/>
                <w:webHidden/>
              </w:rPr>
              <w:fldChar w:fldCharType="separate"/>
            </w:r>
            <w:r w:rsidR="00AA17B5">
              <w:rPr>
                <w:noProof/>
                <w:webHidden/>
              </w:rPr>
              <w:t>65</w:t>
            </w:r>
            <w:r w:rsidR="00AA17B5">
              <w:rPr>
                <w:noProof/>
                <w:webHidden/>
              </w:rPr>
              <w:fldChar w:fldCharType="end"/>
            </w:r>
          </w:hyperlink>
        </w:p>
        <w:p w14:paraId="52FFC961" w14:textId="1709FFD1" w:rsidR="00AA17B5" w:rsidRDefault="00537E32">
          <w:pPr>
            <w:pStyle w:val="TM2"/>
            <w:tabs>
              <w:tab w:val="left" w:pos="880"/>
              <w:tab w:val="right" w:leader="dot" w:pos="9062"/>
            </w:tabs>
            <w:rPr>
              <w:rFonts w:asciiTheme="minorHAnsi" w:hAnsiTheme="minorHAnsi" w:cstheme="minorBidi"/>
              <w:noProof/>
              <w:sz w:val="22"/>
            </w:rPr>
          </w:pPr>
          <w:hyperlink w:anchor="_Toc204072938" w:history="1">
            <w:r w:rsidR="00AA17B5" w:rsidRPr="0078481C">
              <w:rPr>
                <w:rStyle w:val="Lienhypertexte"/>
                <w:noProof/>
                <w:u w:color="000000"/>
              </w:rPr>
              <w:t>8.6</w:t>
            </w:r>
            <w:r w:rsidR="00AA17B5">
              <w:rPr>
                <w:rFonts w:asciiTheme="minorHAnsi" w:hAnsiTheme="minorHAnsi" w:cstheme="minorBidi"/>
                <w:noProof/>
                <w:sz w:val="22"/>
              </w:rPr>
              <w:tab/>
            </w:r>
            <w:r w:rsidR="00AA17B5" w:rsidRPr="0078481C">
              <w:rPr>
                <w:rStyle w:val="Lienhypertexte"/>
                <w:noProof/>
                <w:u w:color="000000"/>
              </w:rPr>
              <w:t>Résultats expérimentaux</w:t>
            </w:r>
            <w:r w:rsidR="00AA17B5">
              <w:rPr>
                <w:noProof/>
                <w:webHidden/>
              </w:rPr>
              <w:tab/>
            </w:r>
            <w:r w:rsidR="00AA17B5">
              <w:rPr>
                <w:noProof/>
                <w:webHidden/>
              </w:rPr>
              <w:fldChar w:fldCharType="begin"/>
            </w:r>
            <w:r w:rsidR="00AA17B5">
              <w:rPr>
                <w:noProof/>
                <w:webHidden/>
              </w:rPr>
              <w:instrText xml:space="preserve"> PAGEREF _Toc204072938 \h </w:instrText>
            </w:r>
            <w:r w:rsidR="00AA17B5">
              <w:rPr>
                <w:noProof/>
                <w:webHidden/>
              </w:rPr>
            </w:r>
            <w:r w:rsidR="00AA17B5">
              <w:rPr>
                <w:noProof/>
                <w:webHidden/>
              </w:rPr>
              <w:fldChar w:fldCharType="separate"/>
            </w:r>
            <w:r w:rsidR="00AA17B5">
              <w:rPr>
                <w:noProof/>
                <w:webHidden/>
              </w:rPr>
              <w:t>65</w:t>
            </w:r>
            <w:r w:rsidR="00AA17B5">
              <w:rPr>
                <w:noProof/>
                <w:webHidden/>
              </w:rPr>
              <w:fldChar w:fldCharType="end"/>
            </w:r>
          </w:hyperlink>
        </w:p>
        <w:p w14:paraId="3FF3ED24" w14:textId="1DA65542" w:rsidR="0018380D" w:rsidRPr="0018380D" w:rsidRDefault="00853609" w:rsidP="000853E9">
          <w:pPr>
            <w:spacing w:line="240" w:lineRule="auto"/>
            <w:rPr>
              <w:rFonts w:cs="Arial"/>
            </w:rPr>
          </w:pPr>
          <w:r>
            <w:rPr>
              <w:rFonts w:cs="Arial"/>
            </w:rPr>
            <w:fldChar w:fldCharType="end"/>
          </w:r>
        </w:p>
      </w:sdtContent>
    </w:sdt>
    <w:p w14:paraId="3A26572B" w14:textId="77777777" w:rsidR="00B207A9" w:rsidRPr="00B207A9" w:rsidRDefault="00B207A9" w:rsidP="00B207A9"/>
    <w:p w14:paraId="071988B6" w14:textId="35F24563" w:rsidR="00B207A9" w:rsidRPr="00B207A9" w:rsidRDefault="00B207A9" w:rsidP="00B207A9">
      <w:pPr>
        <w:jc w:val="left"/>
        <w:sectPr w:rsidR="00B207A9" w:rsidRPr="00B207A9" w:rsidSect="0093301C">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284" w:footer="708" w:gutter="0"/>
          <w:cols w:space="708"/>
          <w:titlePg/>
          <w:docGrid w:linePitch="360"/>
        </w:sectPr>
      </w:pPr>
    </w:p>
    <w:p w14:paraId="799E5D18" w14:textId="6B5B5424" w:rsidR="00B207A9" w:rsidRPr="00154256" w:rsidRDefault="002101AC" w:rsidP="00154256">
      <w:pPr>
        <w:pStyle w:val="Titre1"/>
      </w:pPr>
      <w:bookmarkStart w:id="0" w:name="_Toc472606885"/>
      <w:bookmarkStart w:id="1" w:name="_Toc204072873"/>
      <w:bookmarkStart w:id="2" w:name="_Toc259710091"/>
      <w:r w:rsidRPr="00154256">
        <w:lastRenderedPageBreak/>
        <w:t>Objet du marche</w:t>
      </w:r>
      <w:bookmarkEnd w:id="0"/>
      <w:bookmarkEnd w:id="1"/>
    </w:p>
    <w:p w14:paraId="312393E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 présent marché est un marché à bons de commandes. </w:t>
      </w:r>
    </w:p>
    <w:p w14:paraId="3CEED72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1C07D6F" w14:textId="53BA580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Il a pour objet l’exécution de prestations de travaux de métallerie, serrurerie et de vitrerie, pour le compte</w:t>
      </w:r>
      <w:r w:rsidR="00B07D88">
        <w:rPr>
          <w:rFonts w:asciiTheme="minorHAnsi" w:eastAsiaTheme="minorEastAsia" w:hAnsiTheme="minorHAnsi" w:cstheme="minorBidi"/>
          <w:sz w:val="22"/>
          <w:szCs w:val="22"/>
        </w:rPr>
        <w:t xml:space="preserve"> de l’Université Paris Nanterre</w:t>
      </w:r>
      <w:r w:rsidRPr="00B0483F">
        <w:rPr>
          <w:rFonts w:asciiTheme="minorHAnsi" w:eastAsiaTheme="minorEastAsia" w:hAnsiTheme="minorHAnsi" w:cstheme="minorBidi"/>
          <w:sz w:val="22"/>
          <w:szCs w:val="22"/>
        </w:rPr>
        <w:t xml:space="preserve"> présente sur trois sites: Nanterre, IUT Ville d’</w:t>
      </w:r>
      <w:proofErr w:type="spellStart"/>
      <w:r w:rsidRPr="00B0483F">
        <w:rPr>
          <w:rFonts w:asciiTheme="minorHAnsi" w:eastAsiaTheme="minorEastAsia" w:hAnsiTheme="minorHAnsi" w:cstheme="minorBidi"/>
          <w:sz w:val="22"/>
          <w:szCs w:val="22"/>
        </w:rPr>
        <w:t>Avray</w:t>
      </w:r>
      <w:proofErr w:type="spellEnd"/>
      <w:r w:rsidRPr="00B0483F">
        <w:rPr>
          <w:rFonts w:asciiTheme="minorHAnsi" w:eastAsiaTheme="minorEastAsia" w:hAnsiTheme="minorHAnsi" w:cstheme="minorBidi"/>
          <w:sz w:val="22"/>
          <w:szCs w:val="22"/>
        </w:rPr>
        <w:t xml:space="preserve"> et site de Saint Cloud. Les locaux des sites précités sont des ERP (Etablissement Recevant du Public).</w:t>
      </w:r>
    </w:p>
    <w:p w14:paraId="4098E0B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3F2B58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présent CCTP fixe les modalités techniques de fournitures et d’exécution des travaux, il n’a pas un caractère limitatif. Le titulaire devra exécuter comme étant compris dans son offre, sans exception ni réserve, l’ensemble des éléments nécessaires à la fourniture, à la mise en œuvre, à la révision, et aux déposes de menuiseries métalliques, de serrurerie et de vitrerie, tous les travaux et contraintes indispensables au parfait achèvement des ouvrages suivant le BPU annexe de l’acte d’engagement et conformément aux DTU s’appliquant aux différents lots techniques.</w:t>
      </w:r>
    </w:p>
    <w:p w14:paraId="512C154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33A097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489A938" w14:textId="1BCD4B64" w:rsidR="00B207A9" w:rsidRPr="00154256" w:rsidRDefault="002101AC" w:rsidP="00154256">
      <w:pPr>
        <w:pStyle w:val="Titre1"/>
      </w:pPr>
      <w:bookmarkStart w:id="3" w:name="_Toc472606886"/>
      <w:bookmarkStart w:id="4" w:name="_Toc204072874"/>
      <w:r w:rsidRPr="00154256">
        <w:t>Connaissance du projet</w:t>
      </w:r>
      <w:bookmarkEnd w:id="3"/>
      <w:bookmarkEnd w:id="4"/>
    </w:p>
    <w:p w14:paraId="5DFD403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Pour chaque intervention demandée par la maitrise d’ouvrage, l’entreprise doit prévoir tous les travaux indispensables pour le complet et parfait achèvement des ouvrages, quand bien même il n’en serait pas fait mention dans la description du projet, dès que ces travaux sont nécessaires à sa réalisation.</w:t>
      </w:r>
    </w:p>
    <w:p w14:paraId="5796156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L’entreprise reconnait, à cette fin, s’être rendu compte exactement des travaux à exécuter, de leur importance et de leur nature.</w:t>
      </w:r>
    </w:p>
    <w:p w14:paraId="33BF5DC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Elle reconnait avoir suppléé, par ses connaissances professionnelles, aux détails qui auraient pu être omis par la maitrise d’Ouvrage au cahier des charges ou sur les plans. L’ensemble des interventions doit satisfaire aux exigences et prescriptions des différents textes législatifs, réglementaires et techniques applicables.</w:t>
      </w:r>
    </w:p>
    <w:p w14:paraId="4F7D0A2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travaux seront programmés avec le titulaire du marché. Le planning des travaux sera défini avec le maitre d’ouvrage selon les contraintes de travaux.</w:t>
      </w:r>
    </w:p>
    <w:p w14:paraId="0AFAA3B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C66F2B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479B3B7" w14:textId="5BFFEE17" w:rsidR="00B207A9" w:rsidRPr="00154256" w:rsidRDefault="002101AC" w:rsidP="00154256">
      <w:pPr>
        <w:pStyle w:val="Titre1"/>
      </w:pPr>
      <w:bookmarkStart w:id="5" w:name="_Toc472606887"/>
      <w:bookmarkStart w:id="6" w:name="_Toc204072875"/>
      <w:r w:rsidRPr="00154256">
        <w:t>Intervention en site occupe</w:t>
      </w:r>
      <w:bookmarkEnd w:id="5"/>
      <w:bookmarkEnd w:id="6"/>
    </w:p>
    <w:p w14:paraId="7B35271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Il est porté à l’attention des entreprises que les travaux s’effectueront en site occupé. Bien que la majeure partie des opérations se déroulent en période de vacances universitaires, des utilisateurs (personnel administratif, enseignant, étudiants...), pourront être présents dans les locaux.</w:t>
      </w:r>
    </w:p>
    <w:p w14:paraId="41293C2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Il s’agira donc pour le titulaire de mettre en place toutes les mesures de protection nécessaire à une intervention en toute sécurité et toutes les mesures de protection nécessaires contre les nuisances occasionnées par le chantier (sonores, olfactives…).</w:t>
      </w:r>
    </w:p>
    <w:p w14:paraId="65F570D1" w14:textId="3C1FD0CC"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En cas de neutralisation de certains espaces pour les besoins du chantier, il s’agira pour l’entreprise de toujours prévoir des cheminements alternatifs pour accéder à n’importe quelle partie du bâtiment. Les neutralisations éventuelles d’espaces pour les besoins du chantier seront toujours validées et coordonnées par le chargé d’opération de la Direction du patrimoine.</w:t>
      </w:r>
    </w:p>
    <w:p w14:paraId="2B9A088A" w14:textId="77777777" w:rsidR="00EC3372" w:rsidRPr="00B0483F" w:rsidRDefault="00EC3372"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3F5FB2A" w14:textId="54AFE95E" w:rsidR="00B207A9" w:rsidRPr="00154256" w:rsidRDefault="002101AC" w:rsidP="00154256">
      <w:pPr>
        <w:pStyle w:val="Titre1"/>
      </w:pPr>
      <w:bookmarkStart w:id="7" w:name="_Toc472606888"/>
      <w:bookmarkStart w:id="8" w:name="_Toc204072876"/>
      <w:r w:rsidRPr="00154256">
        <w:lastRenderedPageBreak/>
        <w:t xml:space="preserve">Qualité et origine des matériaux – marques de </w:t>
      </w:r>
      <w:bookmarkEnd w:id="7"/>
      <w:r w:rsidRPr="00154256">
        <w:t>référence</w:t>
      </w:r>
      <w:bookmarkEnd w:id="8"/>
    </w:p>
    <w:p w14:paraId="4D991DF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références des matériaux et fournitures sont données à titre indicatif, cependant, la qualité, les performances et aspects sont impératifs et toujours exigibles.</w:t>
      </w:r>
    </w:p>
    <w:p w14:paraId="061EEB6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 la demande du maitre d’ouvrage, le titulaire devra fournir un échantillonnage sur pièce ou sur fiche technique du matériel et des composants de construction qu’il propose de mettre en œuvre.</w:t>
      </w:r>
    </w:p>
    <w:p w14:paraId="6B39155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7F3DB4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matériaux, produits et composants de construction, seront toujours neufs et de première qualité.</w:t>
      </w:r>
    </w:p>
    <w:p w14:paraId="312F3F2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matériaux quels qu’ils soient, ne devront en aucun cas présenter des défauts susceptibles d’altérer l’aspect de l’ouvrage ou de compromettre l’usage de la construction.</w:t>
      </w:r>
    </w:p>
    <w:p w14:paraId="7C97972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8DE1DF" w14:textId="1DE7E706"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titulaire sera tenu de produire pour toute prestation, et à la demande du maître d’ouvrage, les procès-verbaux d’essais d’analyses de matériaux établis par des organismes qualifiés, notamment au regard de la réglementation incendie. Le titulaire devra pour tous les ouvrages du marché concernés par la Réglementation</w:t>
      </w:r>
      <w:r w:rsidR="00B07D88" w:rsidRPr="00B0483F">
        <w:rPr>
          <w:rFonts w:asciiTheme="minorHAnsi" w:eastAsiaTheme="minorEastAsia" w:hAnsiTheme="minorHAnsi" w:cstheme="minorBidi"/>
          <w:sz w:val="22"/>
          <w:szCs w:val="22"/>
        </w:rPr>
        <w:t xml:space="preserve"> « sécurité</w:t>
      </w:r>
      <w:r w:rsidRPr="00B0483F">
        <w:rPr>
          <w:rFonts w:asciiTheme="minorHAnsi" w:eastAsiaTheme="minorEastAsia" w:hAnsiTheme="minorHAnsi" w:cstheme="minorBidi"/>
          <w:sz w:val="22"/>
          <w:szCs w:val="22"/>
        </w:rPr>
        <w:t xml:space="preserve"> contre </w:t>
      </w:r>
      <w:r w:rsidR="00B07D88" w:rsidRPr="00B0483F">
        <w:rPr>
          <w:rFonts w:asciiTheme="minorHAnsi" w:eastAsiaTheme="minorEastAsia" w:hAnsiTheme="minorHAnsi" w:cstheme="minorBidi"/>
          <w:sz w:val="22"/>
          <w:szCs w:val="22"/>
        </w:rPr>
        <w:t>l’incendie »</w:t>
      </w:r>
      <w:r w:rsidRPr="00B0483F">
        <w:rPr>
          <w:rFonts w:asciiTheme="minorHAnsi" w:eastAsiaTheme="minorEastAsia" w:hAnsiTheme="minorHAnsi" w:cstheme="minorBidi"/>
          <w:sz w:val="22"/>
          <w:szCs w:val="22"/>
        </w:rPr>
        <w:t xml:space="preserve"> assurer et garantir une mise en œuvre des matériaux concernés absolument conforme aux conditions de mise en œuvre spécifiées dans les procès-verbaux d’essai au feu des matériaux composants de construction considérés.</w:t>
      </w:r>
    </w:p>
    <w:p w14:paraId="3423DF0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F306769" w14:textId="77777777"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9" w:name="_Toc204072877"/>
      <w:r w:rsidRPr="00B07D88">
        <w:rPr>
          <w:sz w:val="22"/>
          <w:u w:color="000000"/>
        </w:rPr>
        <w:t>Protection des ouvrages contre la corrosion :</w:t>
      </w:r>
      <w:bookmarkEnd w:id="9"/>
    </w:p>
    <w:p w14:paraId="5EFC0CB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protection des ouvrages contre la corrosion sera réalisée conformément à la norme NF P 24.351.</w:t>
      </w:r>
    </w:p>
    <w:p w14:paraId="0681E0E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éventuelles détériorations de la protection mise en œuvre seront remises en état après montage.</w:t>
      </w:r>
    </w:p>
    <w:p w14:paraId="3F9E4F9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75F505B" w14:textId="77777777"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10" w:name="_Toc204072878"/>
      <w:r w:rsidRPr="00B07D88">
        <w:rPr>
          <w:sz w:val="22"/>
          <w:u w:color="000000"/>
        </w:rPr>
        <w:t>Protection des ouvrages par application de peinture antirouille :</w:t>
      </w:r>
      <w:bookmarkEnd w:id="10"/>
    </w:p>
    <w:p w14:paraId="5E9A955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Toutes les parties qui ne pourront être peintes après la pose des éléments de serrurerie devront être impressionnées à 1 couche de peinture antirouille (VIGORZINE ou équivalent) après préparation convenable du support.</w:t>
      </w:r>
    </w:p>
    <w:p w14:paraId="6B60F69C" w14:textId="72606165"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éléments</w:t>
      </w:r>
      <w:r w:rsidR="00B07D88">
        <w:rPr>
          <w:rFonts w:asciiTheme="minorHAnsi" w:eastAsiaTheme="minorEastAsia" w:hAnsiTheme="minorHAnsi" w:cstheme="minorBidi"/>
          <w:sz w:val="22"/>
          <w:szCs w:val="22"/>
        </w:rPr>
        <w:t xml:space="preserve"> livrés sur chantier ne devront</w:t>
      </w:r>
      <w:r w:rsidRPr="00B0483F">
        <w:rPr>
          <w:rFonts w:asciiTheme="minorHAnsi" w:eastAsiaTheme="minorEastAsia" w:hAnsiTheme="minorHAnsi" w:cstheme="minorBidi"/>
          <w:sz w:val="22"/>
          <w:szCs w:val="22"/>
        </w:rPr>
        <w:t xml:space="preserve"> présenter aucunes traces de calamine. En cours de pose, toutes les parties rouillées seront à nouveau brossées à la brosse métallique et peintes d'une nouvelle couche de peinture antirouille.</w:t>
      </w:r>
    </w:p>
    <w:p w14:paraId="01E1B91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B871328" w14:textId="7371CF1A"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Avant l’installation de son matériel, le t</w:t>
      </w:r>
      <w:r w:rsidR="00B07D88">
        <w:rPr>
          <w:rFonts w:asciiTheme="minorHAnsi" w:eastAsiaTheme="minorEastAsia" w:hAnsiTheme="minorHAnsi" w:cstheme="minorBidi"/>
          <w:sz w:val="22"/>
          <w:szCs w:val="22"/>
        </w:rPr>
        <w:t>itulaire vérifiera les ouvrages</w:t>
      </w:r>
      <w:r w:rsidRPr="00B0483F">
        <w:rPr>
          <w:rFonts w:asciiTheme="minorHAnsi" w:eastAsiaTheme="minorEastAsia" w:hAnsiTheme="minorHAnsi" w:cstheme="minorBidi"/>
          <w:sz w:val="22"/>
          <w:szCs w:val="22"/>
        </w:rPr>
        <w:t xml:space="preserve"> et s’assurera de leur conformité aux plans d’exécution.</w:t>
      </w:r>
    </w:p>
    <w:p w14:paraId="17F6B0E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Au cours du chantier, à intervalles réguliers et autant que nécessaire, le maître d’ouvrage pourra procéder à des opérations de contrôle portant sur la qualité des matériels et de leur mise en œuvre.</w:t>
      </w:r>
    </w:p>
    <w:p w14:paraId="551794D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4B6B5D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06A7428" w14:textId="4E4BC513" w:rsidR="00B207A9" w:rsidRPr="00154256" w:rsidRDefault="002101AC" w:rsidP="00154256">
      <w:pPr>
        <w:pStyle w:val="Titre1"/>
      </w:pPr>
      <w:bookmarkStart w:id="11" w:name="_Toc472606889"/>
      <w:bookmarkStart w:id="12" w:name="_Toc204072879"/>
      <w:r w:rsidRPr="00154256">
        <w:t>Obligations du titulaire</w:t>
      </w:r>
      <w:bookmarkEnd w:id="11"/>
      <w:bookmarkEnd w:id="12"/>
    </w:p>
    <w:p w14:paraId="2A0D974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titulaire du présent marché s’engage quel que soit le site ou il interviendra à une obligation de résultat en termes de moyens humains, matériels et de délais. Il s’engage notamment lorsque cela apparait nécessaire à assurer la mise en sécurité des ouvrages de l’Université. Le titulaire sera en mesure d'apporter une réponse à toute demande du maitre d’ouvrage dans les domaines couverts par le présent Contrat. Il devra en outre assister aux réunions sur demande du chargé d’opérations.</w:t>
      </w:r>
    </w:p>
    <w:p w14:paraId="6670F9B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bookmarkStart w:id="13" w:name="_Toc465169815"/>
    </w:p>
    <w:p w14:paraId="17281462" w14:textId="77777777" w:rsidR="00B207A9" w:rsidRPr="00341833" w:rsidRDefault="00B207A9" w:rsidP="00341833">
      <w:pPr>
        <w:pStyle w:val="Corpsdetexte"/>
        <w:widowControl w:val="0"/>
        <w:tabs>
          <w:tab w:val="left" w:pos="9072"/>
        </w:tabs>
        <w:autoSpaceDE w:val="0"/>
        <w:autoSpaceDN w:val="0"/>
        <w:spacing w:line="264" w:lineRule="auto"/>
        <w:rPr>
          <w:rFonts w:asciiTheme="minorHAnsi" w:eastAsiaTheme="minorEastAsia" w:hAnsiTheme="minorHAnsi" w:cstheme="minorBidi"/>
          <w:b/>
          <w:sz w:val="22"/>
          <w:szCs w:val="22"/>
        </w:rPr>
      </w:pPr>
      <w:r w:rsidRPr="00341833">
        <w:rPr>
          <w:rFonts w:asciiTheme="minorHAnsi" w:eastAsiaTheme="minorEastAsia" w:hAnsiTheme="minorHAnsi" w:cstheme="minorBidi"/>
          <w:b/>
          <w:sz w:val="22"/>
          <w:szCs w:val="22"/>
        </w:rPr>
        <w:t>Respect des ouvrages</w:t>
      </w:r>
      <w:bookmarkEnd w:id="13"/>
      <w:r w:rsidRPr="00341833">
        <w:rPr>
          <w:rFonts w:asciiTheme="minorHAnsi" w:eastAsiaTheme="minorEastAsia" w:hAnsiTheme="minorHAnsi" w:cstheme="minorBidi"/>
          <w:b/>
          <w:sz w:val="22"/>
          <w:szCs w:val="22"/>
        </w:rPr>
        <w:t> :</w:t>
      </w:r>
    </w:p>
    <w:p w14:paraId="77A2AA9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lastRenderedPageBreak/>
        <w:t>L’entrepreneur est responsable de ses ouvrages jusqu’à leur réception complète par la Maitrise d’Ouvrage. Il en assure la sureté, la protection contre la dégradation ou le vol.</w:t>
      </w:r>
    </w:p>
    <w:p w14:paraId="367795D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Il procédera par conséquent à leur protection en cours de chantier dans les conditions qu’il jugera les mieux adaptées.</w:t>
      </w:r>
    </w:p>
    <w:p w14:paraId="24BCF08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F63B86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ouvrages abimés ou endommagés seront refusés, il appartiendra au titulaire d’en assurer le remplacement par des ouvrages neufs.</w:t>
      </w:r>
    </w:p>
    <w:p w14:paraId="2FA5B64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34DEB6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F4C97B2" w14:textId="28D06184" w:rsidR="00B207A9" w:rsidRPr="00154256" w:rsidRDefault="002101AC" w:rsidP="00154256">
      <w:pPr>
        <w:pStyle w:val="Titre1"/>
      </w:pPr>
      <w:bookmarkStart w:id="14" w:name="_Toc472606890"/>
      <w:bookmarkStart w:id="15" w:name="_Toc204072880"/>
      <w:r w:rsidRPr="00154256">
        <w:t xml:space="preserve">Normes et </w:t>
      </w:r>
      <w:bookmarkEnd w:id="14"/>
      <w:r w:rsidRPr="00154256">
        <w:t>règlements</w:t>
      </w:r>
      <w:bookmarkEnd w:id="15"/>
    </w:p>
    <w:p w14:paraId="61B20FD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travaux, objets du présent lot seront exécutés conformément aux clauses et conditions des documents ci-après en vigueur à la date de remise des offres, à savoir : les prescriptions techniques générales du règlement sur les documents techniques applicables aux travaux de Menuiserie Métallique vitrerie et Serrurerie, les Normes françaises et européennes Homologuées (NF - EN) et documents de référence, en particulier :</w:t>
      </w:r>
    </w:p>
    <w:p w14:paraId="07175061"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24-101 Menuiseries métalliques – Terminologie ;</w:t>
      </w:r>
    </w:p>
    <w:p w14:paraId="24734A7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A 50-401 Aluminium et alliages d'aluminium - Caractéristiques générales ;</w:t>
      </w:r>
    </w:p>
    <w:p w14:paraId="75FC9E0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DTU 36.5 pose de menuiseries ;</w:t>
      </w:r>
    </w:p>
    <w:p w14:paraId="77477AD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DTU 20.1 ouvrages en maçonnerie de petits éléments ; </w:t>
      </w:r>
    </w:p>
    <w:p w14:paraId="0C404D2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NFP 24-203 1 et 2 Menuiseries métalliques ;</w:t>
      </w:r>
    </w:p>
    <w:p w14:paraId="19DD33F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01-012 Règles de sécurité relatives aux dimensions des garde-corps et rampes d’escalier ;</w:t>
      </w:r>
    </w:p>
    <w:p w14:paraId="561FD0F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NFD P 20-200 Sécurité des fenêtres - Système anti-défenestration dans les logements ; </w:t>
      </w:r>
    </w:p>
    <w:p w14:paraId="1DA16B9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NF P 20-101 Portes et blocs portes - Caractéristiques dimensionnelles ; </w:t>
      </w:r>
    </w:p>
    <w:p w14:paraId="54A8D54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EN 1090-2 Exécutions des structures en acier et des structures en aluminium.</w:t>
      </w:r>
    </w:p>
    <w:p w14:paraId="6C0B97D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3CD7ED5" w14:textId="7F246534"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16" w:name="_Toc204072881"/>
      <w:r w:rsidRPr="00B07D88">
        <w:rPr>
          <w:sz w:val="22"/>
          <w:u w:color="000000"/>
        </w:rPr>
        <w:t>Menuiseries métalliques :</w:t>
      </w:r>
      <w:bookmarkEnd w:id="16"/>
    </w:p>
    <w:p w14:paraId="4D8775F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NF P 24-351 Fenêtres, façades rideaux, semi-rideaux, panneaux à ossature métallique ; </w:t>
      </w:r>
    </w:p>
    <w:p w14:paraId="60C459B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Protection contre la corrosion et préservation des états de surface + Amendement A1. - Portes industrielles, commerciales et de garage ;</w:t>
      </w:r>
    </w:p>
    <w:p w14:paraId="67B3BAE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NF EN ISO 14122-3 - Partie 3 : Escaliers, échelles à marches et garde-corps (indice de classement : E 85-003). </w:t>
      </w:r>
    </w:p>
    <w:p w14:paraId="7515BA1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D91929F" w14:textId="2EDF805A"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17" w:name="_Toc204072882"/>
      <w:r w:rsidRPr="00B07D88">
        <w:rPr>
          <w:sz w:val="22"/>
          <w:u w:color="000000"/>
        </w:rPr>
        <w:t>Quincaillerie pour le bâtiment :</w:t>
      </w:r>
      <w:bookmarkEnd w:id="17"/>
    </w:p>
    <w:p w14:paraId="4842D4B8" w14:textId="47EFF385"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EN 12209 Serrures - Serrures mécaniques et gâches - Exigences et méthodes d'essai (i</w:t>
      </w:r>
      <w:r w:rsidR="00341833">
        <w:rPr>
          <w:rFonts w:asciiTheme="minorHAnsi" w:eastAsiaTheme="minorEastAsia" w:hAnsiTheme="minorHAnsi" w:cstheme="minorBidi"/>
          <w:sz w:val="22"/>
          <w:szCs w:val="22"/>
        </w:rPr>
        <w:t xml:space="preserve">ndice de classement </w:t>
      </w:r>
      <w:r w:rsidRPr="001F272A">
        <w:rPr>
          <w:rFonts w:asciiTheme="minorHAnsi" w:eastAsiaTheme="minorEastAsia" w:hAnsiTheme="minorHAnsi" w:cstheme="minorBidi"/>
          <w:sz w:val="22"/>
          <w:szCs w:val="22"/>
        </w:rPr>
        <w:t>P 26-324) ;</w:t>
      </w:r>
    </w:p>
    <w:p w14:paraId="46E774BB" w14:textId="493FBAC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NF EN 13126 Exigences et méthodes d'essai des ferrures de fenêtres et </w:t>
      </w:r>
      <w:r w:rsidR="00413A60" w:rsidRPr="001F272A">
        <w:rPr>
          <w:rFonts w:asciiTheme="minorHAnsi" w:eastAsiaTheme="minorEastAsia" w:hAnsiTheme="minorHAnsi" w:cstheme="minorBidi"/>
          <w:sz w:val="22"/>
          <w:szCs w:val="22"/>
        </w:rPr>
        <w:t>portes fenêtres</w:t>
      </w:r>
      <w:r w:rsidRPr="001F272A">
        <w:rPr>
          <w:rFonts w:asciiTheme="minorHAnsi" w:eastAsiaTheme="minorEastAsia" w:hAnsiTheme="minorHAnsi" w:cstheme="minorBidi"/>
          <w:sz w:val="22"/>
          <w:szCs w:val="22"/>
        </w:rPr>
        <w:t xml:space="preserve"> ; </w:t>
      </w:r>
    </w:p>
    <w:p w14:paraId="3875F44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NF EN 1670 Résistance à la corrosion ; </w:t>
      </w:r>
    </w:p>
    <w:p w14:paraId="20288F6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277 portes résistant au feu ;</w:t>
      </w:r>
    </w:p>
    <w:p w14:paraId="4F1111F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26-306 Paumelles ;</w:t>
      </w:r>
    </w:p>
    <w:p w14:paraId="5CEB247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26-102et P 26-303 Crémones ;</w:t>
      </w:r>
    </w:p>
    <w:p w14:paraId="43E3E7F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26-316 Ferme-portes ;</w:t>
      </w:r>
    </w:p>
    <w:p w14:paraId="1946C1A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26-317 Pivots à freins ;</w:t>
      </w:r>
    </w:p>
    <w:p w14:paraId="4A80E69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26-315 Dispositifs anti panique ;</w:t>
      </w:r>
    </w:p>
    <w:p w14:paraId="4E1BC391"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26-314, 26-409, 26-414 et 26-415 Serrures de bâtiment ;</w:t>
      </w:r>
    </w:p>
    <w:p w14:paraId="1A2A63C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lastRenderedPageBreak/>
        <w:t>NF E 27-815 Chevilles métalliques à expansion ;</w:t>
      </w:r>
    </w:p>
    <w:p w14:paraId="674365F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E 25-XXX Visserie – Boulonnerie ;</w:t>
      </w:r>
    </w:p>
    <w:p w14:paraId="1FAAD0C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1125 JUIN 2008 ;</w:t>
      </w:r>
    </w:p>
    <w:p w14:paraId="7718304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Cahier des Prescriptions Techniques Générales applicables aux travaux de serrurerie, quincaillerie, ferronnerie et petite charpente métallique (ouvrage publié par le C.S.T.B.) Normes Françaises.</w:t>
      </w:r>
    </w:p>
    <w:p w14:paraId="76018A7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42982D8" w14:textId="77777777" w:rsidR="00B207A9" w:rsidRPr="00B07D88" w:rsidRDefault="00B207A9" w:rsidP="00AA17B5">
      <w:pPr>
        <w:pStyle w:val="Titre2"/>
        <w:numPr>
          <w:ilvl w:val="2"/>
          <w:numId w:val="86"/>
        </w:numPr>
        <w:tabs>
          <w:tab w:val="left" w:pos="9072"/>
        </w:tabs>
        <w:spacing w:line="264" w:lineRule="auto"/>
        <w:ind w:left="993" w:hanging="633"/>
        <w:rPr>
          <w:sz w:val="22"/>
          <w:u w:color="000000"/>
        </w:rPr>
      </w:pPr>
      <w:bookmarkStart w:id="18" w:name="_Toc204072883"/>
      <w:r w:rsidRPr="00B07D88">
        <w:rPr>
          <w:sz w:val="22"/>
          <w:u w:color="000000"/>
        </w:rPr>
        <w:t>Vitrerie :</w:t>
      </w:r>
      <w:bookmarkEnd w:id="18"/>
    </w:p>
    <w:p w14:paraId="378D784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B 32-500 (Verres de sécurité pour vitrages – Généralités - Terminologie) de juin 1980 ;</w:t>
      </w:r>
    </w:p>
    <w:p w14:paraId="494D080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78-201-1-1 (D.T.U. 39 - Travaux de Miroiterie- Vitrerie - Cahier des clauses techniques) d’octobre 2006 ;</w:t>
      </w:r>
    </w:p>
    <w:p w14:paraId="2B39B72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78-201-1-2 (D.T.U. 39 - Travaux de Miroiterie- Vitrerie - Critères généraux de choix des matériaux) d’octobre 2006 ;</w:t>
      </w:r>
    </w:p>
    <w:p w14:paraId="60343F5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78-201-3 (D.T.U. 39 - Travaux de Miroiterie- Vitrerie - Mémento calculs des contraintes thermiques) d’octobre 2006 ;</w:t>
      </w:r>
    </w:p>
    <w:p w14:paraId="4F6FB7B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NF P 78-201-4 (D.T.U. 39 P4).</w:t>
      </w:r>
    </w:p>
    <w:p w14:paraId="0BE7B4A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30A6E51" w14:textId="77777777" w:rsidR="00B207A9" w:rsidRPr="00B07D88" w:rsidRDefault="00B207A9" w:rsidP="00AA17B5">
      <w:pPr>
        <w:pStyle w:val="Titre2"/>
        <w:numPr>
          <w:ilvl w:val="2"/>
          <w:numId w:val="86"/>
        </w:numPr>
        <w:tabs>
          <w:tab w:val="left" w:pos="9072"/>
        </w:tabs>
        <w:spacing w:line="264" w:lineRule="auto"/>
        <w:ind w:left="993" w:hanging="633"/>
        <w:rPr>
          <w:sz w:val="22"/>
          <w:u w:color="000000"/>
        </w:rPr>
      </w:pPr>
      <w:bookmarkStart w:id="19" w:name="_Toc204072884"/>
      <w:r w:rsidRPr="00B07D88">
        <w:rPr>
          <w:sz w:val="22"/>
          <w:u w:color="000000"/>
        </w:rPr>
        <w:t>Travaux temporaires en hauteur : Echafaudages</w:t>
      </w:r>
      <w:bookmarkEnd w:id="19"/>
    </w:p>
    <w:p w14:paraId="5236F8B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Code du travail (articles R. 4323-69 à R. 4323-80</w:t>
      </w:r>
    </w:p>
    <w:p w14:paraId="21F11FF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Arrêté du 21 décembre 2004 relatif aux vérifications des échafaudages</w:t>
      </w:r>
    </w:p>
    <w:p w14:paraId="3A62F34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Norme NF EN 1004 et NF P 93-520 conformités des échafaudages roulants </w:t>
      </w:r>
    </w:p>
    <w:p w14:paraId="011BFAB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Codes de l’environnement, de la santé publique, du travail et des collectivités territoriales ;</w:t>
      </w:r>
    </w:p>
    <w:p w14:paraId="296EAF2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Article 43, 44, 45 de l'arrêté du 30 décembre 2002 relatif au stockage des déchets dangereux.</w:t>
      </w:r>
    </w:p>
    <w:p w14:paraId="16422F2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L'arrêté du 25 juin1980 modifié portant approbation du règlement de sécurité contre les risques d'incendie dans les établissements recevant du public. </w:t>
      </w:r>
    </w:p>
    <w:p w14:paraId="0416E0A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Cahier des Prescriptions Techniques Générales applicables aux travaux de maçonnerie et carrelage (ouvrage publié par le C.S.T.B.) Normes Françaises.</w:t>
      </w:r>
    </w:p>
    <w:p w14:paraId="7CB5A98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3527A6" w14:textId="77777777" w:rsidR="00B207A9" w:rsidRPr="00B07D88" w:rsidRDefault="00B207A9" w:rsidP="00AA17B5">
      <w:pPr>
        <w:pStyle w:val="Titre2"/>
        <w:numPr>
          <w:ilvl w:val="2"/>
          <w:numId w:val="86"/>
        </w:numPr>
        <w:tabs>
          <w:tab w:val="left" w:pos="9072"/>
        </w:tabs>
        <w:spacing w:line="264" w:lineRule="auto"/>
        <w:ind w:left="993" w:hanging="633"/>
        <w:rPr>
          <w:sz w:val="22"/>
          <w:u w:color="000000"/>
        </w:rPr>
      </w:pPr>
      <w:bookmarkStart w:id="20" w:name="_Toc204072885"/>
      <w:r w:rsidRPr="00B07D88">
        <w:rPr>
          <w:sz w:val="22"/>
          <w:u w:color="000000"/>
        </w:rPr>
        <w:t>Textes de référence spécifiques aux travaux sur matériaux amiantés</w:t>
      </w:r>
      <w:bookmarkEnd w:id="20"/>
    </w:p>
    <w:p w14:paraId="723EE2BE" w14:textId="4D91141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Les interventions sur des matériaux susceptibles de provoquer </w:t>
      </w:r>
      <w:r w:rsidR="00413A60" w:rsidRPr="00B0483F">
        <w:rPr>
          <w:rFonts w:asciiTheme="minorHAnsi" w:eastAsiaTheme="minorEastAsia" w:hAnsiTheme="minorHAnsi" w:cstheme="minorBidi"/>
          <w:sz w:val="22"/>
          <w:szCs w:val="22"/>
        </w:rPr>
        <w:t xml:space="preserve">l’émission de fibres d’amiante </w:t>
      </w:r>
      <w:r w:rsidRPr="00B0483F">
        <w:rPr>
          <w:rFonts w:asciiTheme="minorHAnsi" w:eastAsiaTheme="minorEastAsia" w:hAnsiTheme="minorHAnsi" w:cstheme="minorBidi"/>
          <w:sz w:val="22"/>
          <w:szCs w:val="22"/>
        </w:rPr>
        <w:t>doivent être réalisées conformément à la règlementation en vigueur.</w:t>
      </w:r>
    </w:p>
    <w:p w14:paraId="718D924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textes règlementaires de référence sont les suivants :</w:t>
      </w:r>
    </w:p>
    <w:p w14:paraId="646756A6" w14:textId="77936FD6" w:rsidR="00B207A9" w:rsidRPr="001F272A" w:rsidRDefault="00341833"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w:t>
      </w:r>
      <w:r w:rsidR="00B207A9" w:rsidRPr="001F272A">
        <w:rPr>
          <w:rFonts w:asciiTheme="minorHAnsi" w:eastAsiaTheme="minorEastAsia" w:hAnsiTheme="minorHAnsi" w:cstheme="minorBidi"/>
          <w:sz w:val="22"/>
          <w:szCs w:val="22"/>
        </w:rPr>
        <w:t xml:space="preserve"> Décret 2012-639 du 4 mai 2012 fixant les dispositions règlementaires quant au risque amiante.</w:t>
      </w:r>
    </w:p>
    <w:p w14:paraId="6B740CB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Pour les travailleurs et l’environnement ;</w:t>
      </w:r>
    </w:p>
    <w:p w14:paraId="5E19F18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L’arrêté relatif au contrôle de l’empoussièrement du 14 août 2012 ;</w:t>
      </w:r>
    </w:p>
    <w:p w14:paraId="245472E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L’arrêté concernant la certification des entreprises du 14 décembre 2012 ;</w:t>
      </w:r>
    </w:p>
    <w:p w14:paraId="56CA03F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L’arrête relatif à la formation Amiante du personnel du 23 février 2012 ;</w:t>
      </w:r>
    </w:p>
    <w:p w14:paraId="1F068C4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L’arrêté formalisant la question des équipements de protection individuelle (EPI) du 7 mars 2013 ;</w:t>
      </w:r>
    </w:p>
    <w:p w14:paraId="59400AB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L’arrêté portant sur les moyens de protection collective (MPC) du 8 avril 2013 ;</w:t>
      </w:r>
    </w:p>
    <w:p w14:paraId="08E895B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norme NFX43-050 relative à la détermination de la concentration en fibres d’amiante par</w:t>
      </w:r>
    </w:p>
    <w:p w14:paraId="5DC3F83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Microscopie électronique à transmission ;</w:t>
      </w:r>
    </w:p>
    <w:p w14:paraId="4215A64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règlementation liée au Transport de Matières Dangereuses (TMD)</w:t>
      </w:r>
    </w:p>
    <w:p w14:paraId="013CB38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0BF066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lastRenderedPageBreak/>
        <w:t>L’énumération ci-dessus n’est nullement exhaustive, elle a pour but de rappeler à l’entrepreneur les principaux textes réglementaires concernant le présent lot. Celui-ci est réputé connaître parfaitement les obligations qui en découlent.</w:t>
      </w:r>
    </w:p>
    <w:p w14:paraId="0B663DA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En cas de discordance entre ces différents documents, celui de la date la plus récente fait foi.</w:t>
      </w:r>
    </w:p>
    <w:p w14:paraId="6C58A5B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bookmarkStart w:id="21" w:name="_Toc465169817"/>
    </w:p>
    <w:p w14:paraId="1FD97452" w14:textId="77777777" w:rsidR="00B207A9" w:rsidRPr="00B07D88" w:rsidRDefault="00B207A9" w:rsidP="00AA17B5">
      <w:pPr>
        <w:pStyle w:val="Titre2"/>
        <w:numPr>
          <w:ilvl w:val="2"/>
          <w:numId w:val="86"/>
        </w:numPr>
        <w:tabs>
          <w:tab w:val="left" w:pos="9072"/>
        </w:tabs>
        <w:spacing w:line="264" w:lineRule="auto"/>
        <w:ind w:left="993" w:hanging="633"/>
        <w:rPr>
          <w:sz w:val="22"/>
          <w:u w:color="000000"/>
        </w:rPr>
      </w:pPr>
      <w:bookmarkStart w:id="22" w:name="_Toc204072886"/>
      <w:r w:rsidRPr="00B07D88">
        <w:rPr>
          <w:sz w:val="22"/>
          <w:u w:color="000000"/>
        </w:rPr>
        <w:t>Qualifications requises</w:t>
      </w:r>
      <w:bookmarkEnd w:id="21"/>
      <w:r w:rsidRPr="00B07D88">
        <w:rPr>
          <w:sz w:val="22"/>
          <w:u w:color="000000"/>
        </w:rPr>
        <w:t> :</w:t>
      </w:r>
      <w:bookmarkEnd w:id="22"/>
    </w:p>
    <w:p w14:paraId="74503724" w14:textId="5925740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L’entreprise désirant soumissionner pour l’exécutio</w:t>
      </w:r>
      <w:r w:rsidR="00341833">
        <w:rPr>
          <w:rFonts w:asciiTheme="minorHAnsi" w:eastAsiaTheme="minorEastAsia" w:hAnsiTheme="minorHAnsi" w:cstheme="minorBidi"/>
          <w:sz w:val="22"/>
          <w:szCs w:val="22"/>
        </w:rPr>
        <w:t>n des travaux du présent marché</w:t>
      </w:r>
      <w:r w:rsidRPr="00B0483F">
        <w:rPr>
          <w:rFonts w:asciiTheme="minorHAnsi" w:eastAsiaTheme="minorEastAsia" w:hAnsiTheme="minorHAnsi" w:cstheme="minorBidi"/>
          <w:sz w:val="22"/>
          <w:szCs w:val="22"/>
        </w:rPr>
        <w:t xml:space="preserve"> devra justifier de sa qualification professionnelle délivrée par QUALIBAT : 3522 - fabrication et pose de menuiserie extérieure de technicité confirmée en aluminium, QUALIBAT 3532 - fabrication et pose de menuiserie extérieure de technicité confirmée en acier, QUALIBAT 2111 pour la maçonnerie.</w:t>
      </w:r>
    </w:p>
    <w:p w14:paraId="4460599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F5AA77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L’entreprise devra également justifier de leur assurance décennale et responsabilité civile en cours de validité.</w:t>
      </w:r>
    </w:p>
    <w:p w14:paraId="13D83CE1" w14:textId="60AB6D90" w:rsidR="00B207A9"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971756" w14:textId="77777777" w:rsidR="00341833"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9A44EBD" w14:textId="5CA73686" w:rsidR="00B207A9" w:rsidRPr="00154256" w:rsidRDefault="002101AC" w:rsidP="00154256">
      <w:pPr>
        <w:pStyle w:val="Titre1"/>
      </w:pPr>
      <w:bookmarkStart w:id="23" w:name="_Toc472606891"/>
      <w:bookmarkStart w:id="24" w:name="_Toc204072887"/>
      <w:r w:rsidRPr="00154256">
        <w:t>Contenu des prestations</w:t>
      </w:r>
      <w:bookmarkEnd w:id="23"/>
      <w:bookmarkEnd w:id="24"/>
    </w:p>
    <w:bookmarkEnd w:id="2"/>
    <w:p w14:paraId="0BEE63B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présent marché se décompose en 3 parties distinctes:</w:t>
      </w:r>
    </w:p>
    <w:p w14:paraId="5374A75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Une partie révision ;</w:t>
      </w:r>
    </w:p>
    <w:p w14:paraId="3D44AD7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Une partie dépose ;</w:t>
      </w:r>
    </w:p>
    <w:p w14:paraId="0EBF878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Une partie fourniture et pose.</w:t>
      </w:r>
    </w:p>
    <w:p w14:paraId="64BFCD1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9F8C289" w14:textId="7754CEDB"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prix du bordereau de prix unitaires (BPU) comprennent pour chaque intervention :</w:t>
      </w:r>
    </w:p>
    <w:p w14:paraId="474BBFC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protections des sols et murs au moyen de polyane résistant et/ou isorel assurant une protection mécanique si besoin ;</w:t>
      </w:r>
    </w:p>
    <w:p w14:paraId="400A515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nettoyage du chantier par balayage ;</w:t>
      </w:r>
    </w:p>
    <w:p w14:paraId="66DEB0E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ramassage des gravats avec mise en sacs ou tout autre moyen et évacuations ;</w:t>
      </w:r>
    </w:p>
    <w:p w14:paraId="21063F29" w14:textId="713074AF"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manutentions avec descente ou montage jusqu’à l’aire d’enlèvement.</w:t>
      </w:r>
    </w:p>
    <w:p w14:paraId="07B1DE24" w14:textId="587F81A6"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révision des portes et me</w:t>
      </w:r>
      <w:r w:rsidR="00413A60" w:rsidRPr="001F272A">
        <w:rPr>
          <w:rFonts w:asciiTheme="minorHAnsi" w:eastAsiaTheme="minorEastAsia" w:hAnsiTheme="minorHAnsi" w:cstheme="minorBidi"/>
          <w:sz w:val="22"/>
          <w:szCs w:val="22"/>
        </w:rPr>
        <w:t>nuiseries incluant: le dépose</w:t>
      </w:r>
      <w:r w:rsidRPr="001F272A">
        <w:rPr>
          <w:rFonts w:asciiTheme="minorHAnsi" w:eastAsiaTheme="minorEastAsia" w:hAnsiTheme="minorHAnsi" w:cstheme="minorBidi"/>
          <w:sz w:val="22"/>
          <w:szCs w:val="22"/>
        </w:rPr>
        <w:t xml:space="preserve"> des vantaux, mise en jeux, graissage, révision de la s</w:t>
      </w:r>
      <w:r w:rsidR="00413A60" w:rsidRPr="001F272A">
        <w:rPr>
          <w:rFonts w:asciiTheme="minorHAnsi" w:eastAsiaTheme="minorEastAsia" w:hAnsiTheme="minorHAnsi" w:cstheme="minorBidi"/>
          <w:sz w:val="22"/>
          <w:szCs w:val="22"/>
        </w:rPr>
        <w:t xml:space="preserve">errure et des </w:t>
      </w:r>
      <w:proofErr w:type="gramStart"/>
      <w:r w:rsidR="00413A60" w:rsidRPr="001F272A">
        <w:rPr>
          <w:rFonts w:asciiTheme="minorHAnsi" w:eastAsiaTheme="minorEastAsia" w:hAnsiTheme="minorHAnsi" w:cstheme="minorBidi"/>
          <w:sz w:val="22"/>
          <w:szCs w:val="22"/>
        </w:rPr>
        <w:t>verrous .</w:t>
      </w:r>
      <w:proofErr w:type="gramEnd"/>
    </w:p>
    <w:p w14:paraId="4DA3C12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Fourniture et pose de dormants et d’ouvrants après diagnostic ou en fonction des besoins de réparation </w:t>
      </w:r>
    </w:p>
    <w:p w14:paraId="1E36BAB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Dépose et évacuation des menuiseries existantes ;</w:t>
      </w:r>
    </w:p>
    <w:p w14:paraId="34A67A8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Fourniture et pose d’ouvrages métalliques ou aluminium ;</w:t>
      </w:r>
    </w:p>
    <w:p w14:paraId="71B7DB7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Reprises de maçonnerie ;</w:t>
      </w:r>
    </w:p>
    <w:p w14:paraId="356B748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Travaux de finition.</w:t>
      </w:r>
    </w:p>
    <w:p w14:paraId="76074AFD" w14:textId="77777777" w:rsidR="00341833"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7460943" w14:textId="15AF02B3"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dimensions des portes et menuiseries des bâtiments de l’Université ne sont pas uniformes, le titulaire sera tenu d’adapter ses prestations en fonction des dimensions. Les dimensions des portes à installer sont standards aussi le titulaire devra prévoir les coûts de reprise de maçonnerie et de finitions.</w:t>
      </w:r>
    </w:p>
    <w:p w14:paraId="64DE194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77D36C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Avant chaque intervention, une visite in situ sera planifiée afin que le titulaire relève toutes les cotes d’une manière précise. De plans d’exécution seront demandés au titulaire pour chaque opération. Le titulaire procédera sous sa seule responsabilité à la totalité de prises de cotes nécessaires pour réaliser son devis.</w:t>
      </w:r>
    </w:p>
    <w:p w14:paraId="59AC272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lastRenderedPageBreak/>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durant les travaux, nettoyages etc…</w:t>
      </w:r>
    </w:p>
    <w:p w14:paraId="3C678E8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D3150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BDA746D" w14:textId="03EFD897" w:rsidR="00B207A9" w:rsidRPr="00154256" w:rsidRDefault="002101AC" w:rsidP="00154256">
      <w:pPr>
        <w:pStyle w:val="Titre1"/>
      </w:pPr>
      <w:bookmarkStart w:id="25" w:name="_Toc472606892"/>
      <w:bookmarkStart w:id="26" w:name="_Toc204072888"/>
      <w:r w:rsidRPr="00154256">
        <w:t xml:space="preserve">Obligations des parties pour des travaux de </w:t>
      </w:r>
      <w:bookmarkEnd w:id="25"/>
      <w:r w:rsidR="00154256" w:rsidRPr="00154256">
        <w:t>désamiantage</w:t>
      </w:r>
      <w:bookmarkEnd w:id="26"/>
    </w:p>
    <w:p w14:paraId="7AE94C38" w14:textId="77777777"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27" w:name="_Toc464492256"/>
      <w:bookmarkStart w:id="28" w:name="_Toc204072889"/>
      <w:r w:rsidRPr="00B07D88">
        <w:rPr>
          <w:sz w:val="22"/>
          <w:u w:color="000000"/>
        </w:rPr>
        <w:t>Evaluation des risques par le titulaire du marche</w:t>
      </w:r>
      <w:bookmarkEnd w:id="27"/>
      <w:bookmarkEnd w:id="28"/>
    </w:p>
    <w:p w14:paraId="11190BD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L’entreprise titulaire du marché doit réaliser sa propre évaluation des risques. Elle doit faire appel à un organisme certifié par le COFRAC pour réaliser des mesures de niveaux d’empoussièrement.</w:t>
      </w:r>
    </w:p>
    <w:p w14:paraId="08E7B20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Mesures d’exposition professionnelle : </w:t>
      </w:r>
    </w:p>
    <w:p w14:paraId="3BA4E97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Des mesures d’empoussièrement doivent être réalisées par le titulaire en cours de chantier afin de s’assurer que la classe d’appareil de protection respiratoire qu’il fournit à ses travailleurs garantit est adaptée au niveau d’empoussièrement associé à son poste de travail.</w:t>
      </w:r>
    </w:p>
    <w:p w14:paraId="409C716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Mesures environnementales : </w:t>
      </w:r>
    </w:p>
    <w:p w14:paraId="4CB7AF6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valeur d’empoussièrement ne doit pas dépasser 5 fibres par litres aux abords du chantier. Ainsi le titulaire doit réaliser des contrôles réguliers aux abords du chantier pour s’assurer du respect de cette valeur.</w:t>
      </w:r>
    </w:p>
    <w:p w14:paraId="3DD199C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D043A9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mesurage des niveaux d’empoussièrement (réalisation des prélèvements, analyse) doit être réalisé par des organismes accrédités par le COFRAC.</w:t>
      </w:r>
    </w:p>
    <w:p w14:paraId="16484C2F" w14:textId="545456F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Pour connaître toutes les modalités à respecter relatives à la réalisation de mesures de niveaux d’empoussièrement, aux contrôles de valeur limite d’exposition professionnelle ainsi qu’aux conditions d’accréditation des organismes réalisant ces mesures, le titulai</w:t>
      </w:r>
      <w:r w:rsidR="00341833">
        <w:rPr>
          <w:rFonts w:asciiTheme="minorHAnsi" w:eastAsiaTheme="minorEastAsia" w:hAnsiTheme="minorHAnsi" w:cstheme="minorBidi"/>
          <w:sz w:val="22"/>
          <w:szCs w:val="22"/>
        </w:rPr>
        <w:t xml:space="preserve">re du marché doit se référer à </w:t>
      </w:r>
      <w:r w:rsidRPr="00B0483F">
        <w:rPr>
          <w:rFonts w:asciiTheme="minorHAnsi" w:eastAsiaTheme="minorEastAsia" w:hAnsiTheme="minorHAnsi" w:cstheme="minorBidi"/>
          <w:sz w:val="22"/>
          <w:szCs w:val="22"/>
        </w:rPr>
        <w:t>l’arrêté du 14 août 2012.</w:t>
      </w:r>
    </w:p>
    <w:p w14:paraId="6E9F69A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4A64AC5" w14:textId="77777777"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29" w:name="_Toc204072890"/>
      <w:r w:rsidRPr="00B07D88">
        <w:rPr>
          <w:sz w:val="22"/>
          <w:u w:color="000000"/>
        </w:rPr>
        <w:t>Certifications requises</w:t>
      </w:r>
      <w:bookmarkEnd w:id="29"/>
    </w:p>
    <w:p w14:paraId="2A8F4C7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L’entreprise titulaire du marché doit être certifiée par un organisme certificateur accrédité par le COFRAC (AFNOR ou </w:t>
      </w:r>
      <w:proofErr w:type="spellStart"/>
      <w:r w:rsidRPr="00B0483F">
        <w:rPr>
          <w:rFonts w:asciiTheme="minorHAnsi" w:eastAsiaTheme="minorEastAsia" w:hAnsiTheme="minorHAnsi" w:cstheme="minorBidi"/>
          <w:sz w:val="22"/>
          <w:szCs w:val="22"/>
        </w:rPr>
        <w:t>Qualibat</w:t>
      </w:r>
      <w:proofErr w:type="spellEnd"/>
      <w:r w:rsidRPr="00B0483F">
        <w:rPr>
          <w:rFonts w:asciiTheme="minorHAnsi" w:eastAsiaTheme="minorEastAsia" w:hAnsiTheme="minorHAnsi" w:cstheme="minorBidi"/>
          <w:sz w:val="22"/>
          <w:szCs w:val="22"/>
        </w:rPr>
        <w:t>), pour la réalisation de travaux relevant de la sous-section 4 du décret du 4 mai 2012. Une attestation de cette certification sera jointe au dossier de candidature du titulaire.</w:t>
      </w:r>
    </w:p>
    <w:p w14:paraId="5676716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8E8C739" w14:textId="77777777" w:rsidR="00B207A9" w:rsidRPr="00B07D88" w:rsidRDefault="00B207A9" w:rsidP="00AA17B5">
      <w:pPr>
        <w:pStyle w:val="Titre2"/>
        <w:numPr>
          <w:ilvl w:val="1"/>
          <w:numId w:val="86"/>
        </w:numPr>
        <w:tabs>
          <w:tab w:val="left" w:pos="9072"/>
        </w:tabs>
        <w:spacing w:line="264" w:lineRule="auto"/>
        <w:ind w:left="993" w:hanging="633"/>
        <w:rPr>
          <w:sz w:val="22"/>
          <w:u w:color="000000"/>
        </w:rPr>
      </w:pPr>
      <w:bookmarkStart w:id="30" w:name="_Toc204072891"/>
      <w:r w:rsidRPr="00B07D88">
        <w:rPr>
          <w:sz w:val="22"/>
          <w:u w:color="000000"/>
        </w:rPr>
        <w:t>Prérequis du personnel</w:t>
      </w:r>
      <w:bookmarkEnd w:id="30"/>
    </w:p>
    <w:p w14:paraId="352F8A8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Les personnes intervenant sur le chantier, opérateurs et encadrants de chantier, doivent avoir suivi au préalable la formation requise, relative à la sous-section 4 du décret du 4 mai 2012. Le contenu formation est différent pour les opérateurs et pour l’encadrement. </w:t>
      </w:r>
    </w:p>
    <w:p w14:paraId="7BE25F6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Des attestations de cette formation, ou attestations de compétence, pour chaque personne intervenant sur le chantier, seront jointes au dossier de candidature du titulaire.</w:t>
      </w:r>
    </w:p>
    <w:p w14:paraId="49073B95" w14:textId="429E9013" w:rsidR="00B207A9"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titulaire doit se référer à l’arrêté du 23 février 2012 concernant la formation amiante des salariés pour connaître toutes les modalités liées aux formations des salariés.</w:t>
      </w:r>
    </w:p>
    <w:p w14:paraId="580A02BD" w14:textId="77777777" w:rsidR="00341833"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11A70D1" w14:textId="56796C2A" w:rsidR="00B207A9" w:rsidRPr="00B07D88" w:rsidRDefault="002331C2" w:rsidP="00AA17B5">
      <w:pPr>
        <w:pStyle w:val="Titre2"/>
        <w:numPr>
          <w:ilvl w:val="1"/>
          <w:numId w:val="86"/>
        </w:numPr>
        <w:tabs>
          <w:tab w:val="left" w:pos="9072"/>
        </w:tabs>
        <w:spacing w:line="264" w:lineRule="auto"/>
        <w:ind w:left="993" w:hanging="633"/>
        <w:rPr>
          <w:sz w:val="22"/>
          <w:u w:color="000000"/>
        </w:rPr>
      </w:pPr>
      <w:bookmarkStart w:id="31" w:name="_Toc472606893"/>
      <w:bookmarkStart w:id="32" w:name="_Toc204072892"/>
      <w:r w:rsidRPr="00B07D88">
        <w:rPr>
          <w:sz w:val="22"/>
          <w:u w:color="000000"/>
        </w:rPr>
        <w:lastRenderedPageBreak/>
        <w:t>Dépose</w:t>
      </w:r>
      <w:r w:rsidR="002101AC" w:rsidRPr="00B07D88">
        <w:rPr>
          <w:sz w:val="22"/>
          <w:u w:color="000000"/>
        </w:rPr>
        <w:t xml:space="preserve"> de </w:t>
      </w:r>
      <w:r w:rsidRPr="00B07D88">
        <w:rPr>
          <w:sz w:val="22"/>
          <w:u w:color="000000"/>
        </w:rPr>
        <w:t>matériaux</w:t>
      </w:r>
      <w:r w:rsidR="002101AC" w:rsidRPr="00B07D88">
        <w:rPr>
          <w:sz w:val="22"/>
          <w:u w:color="000000"/>
        </w:rPr>
        <w:t xml:space="preserve"> amiantes</w:t>
      </w:r>
      <w:bookmarkEnd w:id="31"/>
      <w:bookmarkEnd w:id="32"/>
    </w:p>
    <w:p w14:paraId="4E66EF3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L’entreprise devra conformément aux normes en vigueur :</w:t>
      </w:r>
    </w:p>
    <w:p w14:paraId="5DF51E4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frais de dossier pour le traitement de matériaux amiantés</w:t>
      </w:r>
    </w:p>
    <w:p w14:paraId="1F96595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installations de chantier propre aux travaux de désamiantage</w:t>
      </w:r>
    </w:p>
    <w:p w14:paraId="65EE1B2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protections individuelles de son personnel (habits, gants, masque …), y compris traitement en décharge habilitée</w:t>
      </w:r>
    </w:p>
    <w:p w14:paraId="7A9451A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balisage, la signalisation et la protection du chantier</w:t>
      </w:r>
    </w:p>
    <w:p w14:paraId="270D4D2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retrait des remblais et terres autour des canalisations</w:t>
      </w:r>
    </w:p>
    <w:p w14:paraId="4454E6B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La dépose soignée (sans bris) des matériaux comprenant de l’amiante, </w:t>
      </w:r>
    </w:p>
    <w:p w14:paraId="0823103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conditionnement dans des sacs spéciaux</w:t>
      </w:r>
    </w:p>
    <w:p w14:paraId="443291E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chargement et le transport du chantier à la décharge agréée par camion approprié</w:t>
      </w:r>
    </w:p>
    <w:p w14:paraId="63144F6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traitement des produits en amiante en décharge classée avec les bons s’y rapportant</w:t>
      </w:r>
    </w:p>
    <w:p w14:paraId="1D368E9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07FEF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procédures de déposes, ainsi que la filière d’élimination feront l’objet de contrôles particuliers par la maîtrise d’œuvre (contrôle de stockage, suivis des bons de mise en décharge).</w:t>
      </w:r>
    </w:p>
    <w:p w14:paraId="3ACDC6C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34F100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B272A60" w14:textId="69550E11" w:rsidR="00B207A9" w:rsidRPr="00154256" w:rsidRDefault="002101AC" w:rsidP="00154256">
      <w:pPr>
        <w:pStyle w:val="Titre1"/>
      </w:pPr>
      <w:bookmarkStart w:id="33" w:name="_Toc472606894"/>
      <w:bookmarkStart w:id="34" w:name="_Toc204072893"/>
      <w:bookmarkStart w:id="35" w:name="_Toc465169819"/>
      <w:r w:rsidRPr="00154256">
        <w:t xml:space="preserve">Fourniture des </w:t>
      </w:r>
      <w:bookmarkEnd w:id="33"/>
      <w:r w:rsidR="002331C2" w:rsidRPr="00154256">
        <w:t>matériaux</w:t>
      </w:r>
      <w:bookmarkEnd w:id="34"/>
    </w:p>
    <w:p w14:paraId="7AC67F8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matériaux, produits et composants de construction devant être mis en œuvre, seront toujours neufs et de première qualité en l’espèce indiquée.</w:t>
      </w:r>
    </w:p>
    <w:p w14:paraId="2C1871D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matériaux quels qu’ils soient, ne devront en aucun cas présenter des défauts susceptibles d’altérer l’aspect de l’ouvrage ou de compromettre l’usage de la construction.</w:t>
      </w:r>
    </w:p>
    <w:p w14:paraId="40D3CCF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86B491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titulaire sera tenu de produire pour toute prestation, et à la demande du maître d’ouvrage, les fiches techniques des matériaux, les procès-verbaux d’essais d’analyses de matériaux établis par des organismes qualifiés.</w:t>
      </w:r>
    </w:p>
    <w:p w14:paraId="66DEFE7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 défaut de production de ces procès-verbaux, le maître d’ouvrage pourra prescrire des analyses sur prélèvements, qui seront entièrement à la charge du titulaire.</w:t>
      </w:r>
    </w:p>
    <w:p w14:paraId="13D6288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9DC9297" w14:textId="77777777" w:rsidR="00B207A9" w:rsidRPr="00B207A9" w:rsidRDefault="00B207A9" w:rsidP="00041E06">
      <w:pPr>
        <w:rPr>
          <w:u w:val="single"/>
        </w:rPr>
      </w:pPr>
      <w:r w:rsidRPr="00B207A9">
        <w:rPr>
          <w:u w:val="single"/>
        </w:rPr>
        <w:t>NB : Les frais de déplacement et de prise en charge pour l’exécution des relevés sur place (pour fabrication) seront inclus dans les prix unitaires du B.P.U, il ne sera alloué aucune indemnité pour cette tâche.</w:t>
      </w:r>
    </w:p>
    <w:p w14:paraId="3DF0676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6E66B63" w14:textId="5382A0A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Avant l’installation de son matériel, le titulaire vérifiera les ouvrages sous sa responsabilité et leur conformité aux plans d’exécution.</w:t>
      </w:r>
    </w:p>
    <w:p w14:paraId="20B263CC" w14:textId="7789131A" w:rsidR="00B207A9"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AED0B1" w14:textId="77777777" w:rsidR="00341833"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5455561" w14:textId="3AAC2DCE" w:rsidR="00B207A9" w:rsidRPr="00154256" w:rsidRDefault="002101AC" w:rsidP="00154256">
      <w:pPr>
        <w:pStyle w:val="Titre1"/>
      </w:pPr>
      <w:bookmarkStart w:id="36" w:name="_Toc470775172"/>
      <w:bookmarkStart w:id="37" w:name="_Toc472606895"/>
      <w:bookmarkStart w:id="38" w:name="_Toc204072894"/>
      <w:r w:rsidRPr="00154256">
        <w:t xml:space="preserve">Descriptif des travaux selon les articles du </w:t>
      </w:r>
      <w:bookmarkEnd w:id="36"/>
      <w:bookmarkEnd w:id="37"/>
      <w:r w:rsidR="002331C2" w:rsidRPr="00154256">
        <w:t>BPU</w:t>
      </w:r>
      <w:bookmarkEnd w:id="38"/>
    </w:p>
    <w:p w14:paraId="6FE9214F" w14:textId="0DD285D0"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Toutes les dégradations que l'intervention de l'entreprise aura pu entraîner sur les travaux se rapportant à un autre corps d'état et qui résulteraient soit d'une négligence, soit d'une malfaçon, seront à reprendre en totalité par la présente entreprise et dans tous les corps d'état incriminés. L’incidence des travaux réalisés en milieu occupé est incluse dans les prix unitaires. Il ne sera pris en compte aucune indemnité, qu'elle soit pour recherche de clefs, attente, déplacement de mobilier, protections de chantier durant les travaux, nettoyages etc.</w:t>
      </w:r>
    </w:p>
    <w:p w14:paraId="60642CD1" w14:textId="77777777" w:rsidR="00041E06" w:rsidRPr="00B0483F" w:rsidRDefault="00041E06"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DAFC0F1" w14:textId="2767D8E2" w:rsidR="00B207A9" w:rsidRPr="00B07D88" w:rsidRDefault="002331C2" w:rsidP="00AA17B5">
      <w:pPr>
        <w:pStyle w:val="Titre2"/>
        <w:numPr>
          <w:ilvl w:val="1"/>
          <w:numId w:val="86"/>
        </w:numPr>
        <w:tabs>
          <w:tab w:val="left" w:pos="9072"/>
        </w:tabs>
        <w:spacing w:line="264" w:lineRule="auto"/>
        <w:ind w:left="993" w:hanging="633"/>
        <w:rPr>
          <w:sz w:val="22"/>
          <w:u w:color="000000"/>
        </w:rPr>
      </w:pPr>
      <w:bookmarkStart w:id="39" w:name="_Toc471898931"/>
      <w:bookmarkStart w:id="40" w:name="_Toc471903441"/>
      <w:bookmarkStart w:id="41" w:name="_Toc472606896"/>
      <w:bookmarkStart w:id="42" w:name="_Toc204072895"/>
      <w:r w:rsidRPr="00B07D88">
        <w:rPr>
          <w:sz w:val="22"/>
          <w:u w:color="000000"/>
        </w:rPr>
        <w:t>Préparation</w:t>
      </w:r>
      <w:r w:rsidR="002101AC" w:rsidRPr="00B07D88">
        <w:rPr>
          <w:sz w:val="22"/>
          <w:u w:color="000000"/>
        </w:rPr>
        <w:t xml:space="preserve"> et implantation de chantier</w:t>
      </w:r>
      <w:bookmarkEnd w:id="35"/>
      <w:bookmarkEnd w:id="39"/>
      <w:bookmarkEnd w:id="40"/>
      <w:bookmarkEnd w:id="41"/>
      <w:bookmarkEnd w:id="42"/>
    </w:p>
    <w:p w14:paraId="551B91A6" w14:textId="571C7FF3"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w:t>
      </w:r>
      <w:r w:rsidR="00341833">
        <w:rPr>
          <w:rFonts w:asciiTheme="minorHAnsi" w:eastAsiaTheme="minorEastAsia" w:hAnsiTheme="minorHAnsi" w:cstheme="minorBidi"/>
          <w:sz w:val="22"/>
          <w:szCs w:val="22"/>
        </w:rPr>
        <w:t xml:space="preserve">restation d’implantation et de </w:t>
      </w:r>
      <w:r w:rsidRPr="00B0483F">
        <w:rPr>
          <w:rFonts w:asciiTheme="minorHAnsi" w:eastAsiaTheme="minorEastAsia" w:hAnsiTheme="minorHAnsi" w:cstheme="minorBidi"/>
          <w:sz w:val="22"/>
          <w:szCs w:val="22"/>
        </w:rPr>
        <w:t>préparation du chantier comprend :</w:t>
      </w:r>
    </w:p>
    <w:p w14:paraId="1DAF679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La mise en place du dispositif de sécurisation de la zone d'intervention et de protection de chantier par balisage, panneaux d'information, rubalise </w:t>
      </w:r>
    </w:p>
    <w:p w14:paraId="6D260756" w14:textId="655FA234" w:rsidR="00B207A9" w:rsidRPr="001F272A" w:rsidRDefault="00413A60"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Le balisage </w:t>
      </w:r>
      <w:r w:rsidR="00341833">
        <w:rPr>
          <w:rFonts w:asciiTheme="minorHAnsi" w:eastAsiaTheme="minorEastAsia" w:hAnsiTheme="minorHAnsi" w:cstheme="minorBidi"/>
          <w:sz w:val="22"/>
          <w:szCs w:val="22"/>
        </w:rPr>
        <w:t>de</w:t>
      </w:r>
      <w:r w:rsidR="00B207A9" w:rsidRPr="001F272A">
        <w:rPr>
          <w:rFonts w:asciiTheme="minorHAnsi" w:eastAsiaTheme="minorEastAsia" w:hAnsiTheme="minorHAnsi" w:cstheme="minorBidi"/>
          <w:sz w:val="22"/>
          <w:szCs w:val="22"/>
        </w:rPr>
        <w:t xml:space="preserve"> la zone d'intervention par des barrières mobiles de chantier grillagées </w:t>
      </w:r>
    </w:p>
    <w:p w14:paraId="66F45544" w14:textId="2E44D2A2"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mise en place de protection de cha</w:t>
      </w:r>
      <w:r w:rsidR="00341833">
        <w:rPr>
          <w:rFonts w:asciiTheme="minorHAnsi" w:eastAsiaTheme="minorEastAsia" w:hAnsiTheme="minorHAnsi" w:cstheme="minorBidi"/>
          <w:sz w:val="22"/>
          <w:szCs w:val="22"/>
        </w:rPr>
        <w:t>ntier par polyane étanche</w:t>
      </w:r>
      <w:r w:rsidRPr="001F272A">
        <w:rPr>
          <w:rFonts w:asciiTheme="minorHAnsi" w:eastAsiaTheme="minorEastAsia" w:hAnsiTheme="minorHAnsi" w:cstheme="minorBidi"/>
          <w:sz w:val="22"/>
          <w:szCs w:val="22"/>
        </w:rPr>
        <w:t xml:space="preserve"> + contreplaqué dans les zones sensibles </w:t>
      </w:r>
    </w:p>
    <w:p w14:paraId="4678089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L’installation du matériel ;</w:t>
      </w:r>
    </w:p>
    <w:p w14:paraId="05EF52F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Toutes les manutentions jusqu’à pied d’œuvre de l’entreprise au chantier aller-retour ;</w:t>
      </w:r>
    </w:p>
    <w:p w14:paraId="494F999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location ;</w:t>
      </w:r>
    </w:p>
    <w:p w14:paraId="0DC3FBF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montages, démontages et déplacements sur un même chantier ;</w:t>
      </w:r>
    </w:p>
    <w:p w14:paraId="32A6F35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L’entretien du matériel pendant toute la durée du chantier ;</w:t>
      </w:r>
    </w:p>
    <w:p w14:paraId="49D2806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9434C0" w14:textId="21DD238E" w:rsidR="00B207A9" w:rsidRPr="00B0483F" w:rsidRDefault="00413A60"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L’entrepreneur devra la </w:t>
      </w:r>
      <w:r w:rsidR="00B207A9" w:rsidRPr="00B0483F">
        <w:rPr>
          <w:rFonts w:asciiTheme="minorHAnsi" w:eastAsiaTheme="minorEastAsia" w:hAnsiTheme="minorHAnsi" w:cstheme="minorBidi"/>
          <w:sz w:val="22"/>
          <w:szCs w:val="22"/>
        </w:rPr>
        <w:t>remise en état des ouvrages après la dépose des protections de chantier (rebouchage si nécessaire, nettoyage, évacuation des gravats…).</w:t>
      </w:r>
    </w:p>
    <w:p w14:paraId="6AEF089C" w14:textId="77777777" w:rsidR="008B3C53"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FB87AF8" w14:textId="0FD441D1" w:rsidR="00B207A9" w:rsidRPr="00B07D88" w:rsidRDefault="002331C2" w:rsidP="00AA17B5">
      <w:pPr>
        <w:pStyle w:val="Titre2"/>
        <w:numPr>
          <w:ilvl w:val="1"/>
          <w:numId w:val="86"/>
        </w:numPr>
        <w:tabs>
          <w:tab w:val="left" w:pos="9072"/>
        </w:tabs>
        <w:spacing w:line="264" w:lineRule="auto"/>
        <w:ind w:left="993" w:hanging="633"/>
        <w:rPr>
          <w:sz w:val="22"/>
          <w:u w:color="000000"/>
        </w:rPr>
      </w:pPr>
      <w:bookmarkStart w:id="43" w:name="_Toc471898932"/>
      <w:bookmarkStart w:id="44" w:name="_Toc471903442"/>
      <w:bookmarkStart w:id="45" w:name="_Toc472606897"/>
      <w:bookmarkStart w:id="46" w:name="_Toc204072896"/>
      <w:r w:rsidRPr="00B07D88">
        <w:rPr>
          <w:sz w:val="22"/>
          <w:u w:color="000000"/>
        </w:rPr>
        <w:t>Révision</w:t>
      </w:r>
      <w:r w:rsidR="002101AC" w:rsidRPr="00B07D88">
        <w:rPr>
          <w:sz w:val="22"/>
          <w:u w:color="000000"/>
        </w:rPr>
        <w:t xml:space="preserve"> et </w:t>
      </w:r>
      <w:r w:rsidRPr="00B07D88">
        <w:rPr>
          <w:sz w:val="22"/>
          <w:u w:color="000000"/>
        </w:rPr>
        <w:t>réparation</w:t>
      </w:r>
      <w:r w:rsidR="002101AC" w:rsidRPr="00B07D88">
        <w:rPr>
          <w:sz w:val="22"/>
          <w:u w:color="000000"/>
        </w:rPr>
        <w:t xml:space="preserve"> des ouvrants</w:t>
      </w:r>
      <w:bookmarkEnd w:id="43"/>
      <w:bookmarkEnd w:id="44"/>
      <w:bookmarkEnd w:id="45"/>
      <w:bookmarkEnd w:id="46"/>
    </w:p>
    <w:p w14:paraId="13527867" w14:textId="538B1D70" w:rsidR="00B207A9" w:rsidRPr="00B0483F" w:rsidRDefault="00413A60"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Les </w:t>
      </w:r>
      <w:r w:rsidR="00341833">
        <w:rPr>
          <w:rFonts w:asciiTheme="minorHAnsi" w:eastAsiaTheme="minorEastAsia" w:hAnsiTheme="minorHAnsi" w:cstheme="minorBidi"/>
          <w:sz w:val="22"/>
          <w:szCs w:val="22"/>
        </w:rPr>
        <w:t>travaux de révision</w:t>
      </w:r>
      <w:r w:rsidR="00B207A9" w:rsidRPr="00B0483F">
        <w:rPr>
          <w:rFonts w:asciiTheme="minorHAnsi" w:eastAsiaTheme="minorEastAsia" w:hAnsiTheme="minorHAnsi" w:cstheme="minorBidi"/>
          <w:sz w:val="22"/>
          <w:szCs w:val="22"/>
        </w:rPr>
        <w:t xml:space="preserve"> des ouvrants concernent les ouvrages suivants (liste non exhaustive) :</w:t>
      </w:r>
    </w:p>
    <w:p w14:paraId="5DE1C81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9C59E1A" w14:textId="77777777" w:rsidR="00B207A9" w:rsidRP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u w:val="single"/>
        </w:rPr>
      </w:pPr>
      <w:r w:rsidRPr="00341833">
        <w:rPr>
          <w:rFonts w:asciiTheme="minorHAnsi" w:eastAsiaTheme="minorEastAsia" w:hAnsiTheme="minorHAnsi" w:cstheme="minorBidi"/>
          <w:sz w:val="22"/>
          <w:szCs w:val="22"/>
          <w:u w:val="single"/>
        </w:rPr>
        <w:t>Fenêtres :</w:t>
      </w:r>
    </w:p>
    <w:p w14:paraId="6D4F286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châssis fixes ;</w:t>
      </w:r>
    </w:p>
    <w:p w14:paraId="10CEEDC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châssis à soufflet ;</w:t>
      </w:r>
    </w:p>
    <w:p w14:paraId="6D84179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Les châssis coulissants ; </w:t>
      </w:r>
    </w:p>
    <w:p w14:paraId="7F8A268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châssis pivotants ;</w:t>
      </w:r>
    </w:p>
    <w:p w14:paraId="71F573F1" w14:textId="1A65866B"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châssis ouvrant à la Française ;</w:t>
      </w:r>
    </w:p>
    <w:p w14:paraId="706DCF79" w14:textId="1CB6E431" w:rsidR="00B207A9" w:rsidRPr="001F272A" w:rsidRDefault="00413A60"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châssis oscillant</w:t>
      </w:r>
      <w:r w:rsidR="00B207A9" w:rsidRPr="001F272A">
        <w:rPr>
          <w:rFonts w:asciiTheme="minorHAnsi" w:eastAsiaTheme="minorEastAsia" w:hAnsiTheme="minorHAnsi" w:cstheme="minorBidi"/>
          <w:sz w:val="22"/>
          <w:szCs w:val="22"/>
        </w:rPr>
        <w:t>- battant ;</w:t>
      </w:r>
    </w:p>
    <w:p w14:paraId="3FBD369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8E40C68" w14:textId="77777777" w:rsidR="00B207A9" w:rsidRP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u w:val="single"/>
        </w:rPr>
      </w:pPr>
      <w:r w:rsidRPr="00341833">
        <w:rPr>
          <w:rFonts w:asciiTheme="minorHAnsi" w:eastAsiaTheme="minorEastAsia" w:hAnsiTheme="minorHAnsi" w:cstheme="minorBidi"/>
          <w:sz w:val="22"/>
          <w:szCs w:val="22"/>
          <w:u w:val="single"/>
        </w:rPr>
        <w:t>Portes :</w:t>
      </w:r>
    </w:p>
    <w:p w14:paraId="3FBCCB8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portes 1 vantail;</w:t>
      </w:r>
    </w:p>
    <w:p w14:paraId="48D9849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Portes 2 vantaux ;</w:t>
      </w:r>
    </w:p>
    <w:p w14:paraId="5BBF65D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Portes 2 vantaux vitrés;</w:t>
      </w:r>
    </w:p>
    <w:p w14:paraId="58B21D8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Portes issues de secours ;</w:t>
      </w:r>
    </w:p>
    <w:p w14:paraId="4422AD2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Portes issues de secours vitrées</w:t>
      </w:r>
    </w:p>
    <w:p w14:paraId="0158F84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D3A5A9E" w14:textId="77777777" w:rsidR="00B207A9" w:rsidRP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u w:val="single"/>
        </w:rPr>
      </w:pPr>
      <w:r w:rsidRPr="00341833">
        <w:rPr>
          <w:rFonts w:asciiTheme="minorHAnsi" w:eastAsiaTheme="minorEastAsia" w:hAnsiTheme="minorHAnsi" w:cstheme="minorBidi"/>
          <w:sz w:val="22"/>
          <w:szCs w:val="22"/>
          <w:u w:val="single"/>
        </w:rPr>
        <w:t>La révision des ouvrants, inclue :</w:t>
      </w:r>
    </w:p>
    <w:p w14:paraId="52B34587" w14:textId="58A07A9F" w:rsidR="00B207A9" w:rsidRPr="001F272A" w:rsidRDefault="00413A60"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dépose</w:t>
      </w:r>
      <w:r w:rsidR="00B207A9" w:rsidRPr="001F272A">
        <w:rPr>
          <w:rFonts w:asciiTheme="minorHAnsi" w:eastAsiaTheme="minorEastAsia" w:hAnsiTheme="minorHAnsi" w:cstheme="minorBidi"/>
          <w:sz w:val="22"/>
          <w:szCs w:val="22"/>
        </w:rPr>
        <w:t xml:space="preserve"> des vantaux ;</w:t>
      </w:r>
    </w:p>
    <w:p w14:paraId="427F2116" w14:textId="0AD147A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La mise en jeu, huilage, </w:t>
      </w:r>
    </w:p>
    <w:p w14:paraId="2225290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révision de la crémone ;</w:t>
      </w:r>
    </w:p>
    <w:p w14:paraId="06A4AC52" w14:textId="674CCE36" w:rsidR="00B207A9" w:rsidRPr="001F272A" w:rsidRDefault="00413A60"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dépose</w:t>
      </w:r>
      <w:r w:rsidR="00B207A9" w:rsidRPr="001F272A">
        <w:rPr>
          <w:rFonts w:asciiTheme="minorHAnsi" w:eastAsiaTheme="minorEastAsia" w:hAnsiTheme="minorHAnsi" w:cstheme="minorBidi"/>
          <w:sz w:val="22"/>
          <w:szCs w:val="22"/>
        </w:rPr>
        <w:t xml:space="preserve"> ; </w:t>
      </w:r>
    </w:p>
    <w:p w14:paraId="76737C0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 nettoyage des goulottes sur pièce d'appuis et débouchage des trous de buée.</w:t>
      </w:r>
    </w:p>
    <w:p w14:paraId="476A529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4EF454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révision/réparation des vantaux et des huisseries sera réalisée conformément aux à la réglementation en vigueur et aux règles de l’art. </w:t>
      </w:r>
    </w:p>
    <w:p w14:paraId="7A42314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86A35C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lastRenderedPageBreak/>
        <w:t xml:space="preserve">Le titulaire devra la remise en état des dormants et des ouvrants afin que les châssis fonctionnent sans gêne et sans danger pour les utilisateurs. </w:t>
      </w:r>
    </w:p>
    <w:p w14:paraId="7D9D24C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9C5C6F0" w14:textId="25005082" w:rsidR="00B207A9"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Il devra :</w:t>
      </w:r>
    </w:p>
    <w:p w14:paraId="436DAF11"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mise en jeu et réglage sur trois côtés ;</w:t>
      </w:r>
    </w:p>
    <w:p w14:paraId="61E1FCC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vérification et remplacement lorsque nécessaire du joint intumescent ;</w:t>
      </w:r>
    </w:p>
    <w:p w14:paraId="35AA99A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Graissage des paumelles et articulations a la graisse graphite ;</w:t>
      </w:r>
    </w:p>
    <w:p w14:paraId="6CD5B38C" w14:textId="29642310" w:rsidR="00B207A9" w:rsidRPr="001F272A" w:rsidRDefault="00413A60"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Repose </w:t>
      </w:r>
      <w:r w:rsidR="00B207A9" w:rsidRPr="001F272A">
        <w:rPr>
          <w:rFonts w:asciiTheme="minorHAnsi" w:eastAsiaTheme="minorEastAsia" w:hAnsiTheme="minorHAnsi" w:cstheme="minorBidi"/>
          <w:sz w:val="22"/>
          <w:szCs w:val="22"/>
        </w:rPr>
        <w:t>des vantaux...</w:t>
      </w:r>
    </w:p>
    <w:p w14:paraId="5D55E2D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2EB4790" w14:textId="59826C30"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cas échéant, des éléments des châssis devront faire l’objet d’un remplacement par le titulaire sur proposition de celui-ci et après validation du Maitre d’ouvrage.</w:t>
      </w:r>
    </w:p>
    <w:p w14:paraId="7B7D5044" w14:textId="77777777" w:rsidR="008B3C53"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7253EC5" w14:textId="738CD7CB" w:rsidR="00B207A9" w:rsidRPr="00B07D88" w:rsidRDefault="002331C2" w:rsidP="00AA17B5">
      <w:pPr>
        <w:pStyle w:val="Titre2"/>
        <w:numPr>
          <w:ilvl w:val="1"/>
          <w:numId w:val="86"/>
        </w:numPr>
        <w:tabs>
          <w:tab w:val="left" w:pos="9072"/>
        </w:tabs>
        <w:spacing w:line="264" w:lineRule="auto"/>
        <w:ind w:left="993" w:hanging="633"/>
        <w:rPr>
          <w:sz w:val="22"/>
          <w:u w:color="000000"/>
        </w:rPr>
      </w:pPr>
      <w:bookmarkStart w:id="47" w:name="_Toc471898933"/>
      <w:bookmarkStart w:id="48" w:name="_Toc471903443"/>
      <w:bookmarkStart w:id="49" w:name="_Toc472606898"/>
      <w:bookmarkStart w:id="50" w:name="_Toc204072897"/>
      <w:r w:rsidRPr="00B07D88">
        <w:rPr>
          <w:sz w:val="22"/>
          <w:u w:color="000000"/>
        </w:rPr>
        <w:t>Révision</w:t>
      </w:r>
      <w:r w:rsidR="002101AC" w:rsidRPr="00B07D88">
        <w:rPr>
          <w:sz w:val="22"/>
          <w:u w:color="000000"/>
        </w:rPr>
        <w:t xml:space="preserve"> et </w:t>
      </w:r>
      <w:r w:rsidRPr="00B07D88">
        <w:rPr>
          <w:sz w:val="22"/>
          <w:u w:color="000000"/>
        </w:rPr>
        <w:t>réparation</w:t>
      </w:r>
      <w:r w:rsidR="002101AC" w:rsidRPr="00B07D88">
        <w:rPr>
          <w:sz w:val="22"/>
          <w:u w:color="000000"/>
        </w:rPr>
        <w:t xml:space="preserve"> des ouvrages </w:t>
      </w:r>
      <w:r w:rsidRPr="00B07D88">
        <w:rPr>
          <w:sz w:val="22"/>
          <w:u w:color="000000"/>
        </w:rPr>
        <w:t>métalliques</w:t>
      </w:r>
      <w:r w:rsidR="002101AC" w:rsidRPr="00B07D88">
        <w:rPr>
          <w:sz w:val="22"/>
          <w:u w:color="000000"/>
        </w:rPr>
        <w:t xml:space="preserve"> divers</w:t>
      </w:r>
      <w:bookmarkEnd w:id="47"/>
      <w:bookmarkEnd w:id="48"/>
      <w:bookmarkEnd w:id="49"/>
      <w:bookmarkEnd w:id="50"/>
    </w:p>
    <w:p w14:paraId="72FA3D4B" w14:textId="687E988E"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révision et réparation des ouvrages métalliques divers concerne les ouvrages suivants:</w:t>
      </w:r>
    </w:p>
    <w:p w14:paraId="050E509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escaliers métalliques extérieurs : hélicoïdaux, droits ;</w:t>
      </w:r>
    </w:p>
    <w:p w14:paraId="1135C14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rampes d’accès métallique ;</w:t>
      </w:r>
    </w:p>
    <w:p w14:paraId="5644FBF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garde-corps et mains courantes</w:t>
      </w:r>
    </w:p>
    <w:p w14:paraId="2F83028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rideaux métalliques à enroulement avec système de fermeture à clé ;</w:t>
      </w:r>
    </w:p>
    <w:p w14:paraId="5004E00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protection articulée métalliques ;</w:t>
      </w:r>
    </w:p>
    <w:p w14:paraId="6613C82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échelles à crinoline</w:t>
      </w:r>
    </w:p>
    <w:p w14:paraId="1FF28F4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lignes de vie;</w:t>
      </w:r>
    </w:p>
    <w:p w14:paraId="376F947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portes basculantes manuelles ;</w:t>
      </w:r>
    </w:p>
    <w:p w14:paraId="4E9ECAB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trappes de visite au sol et verticales ;</w:t>
      </w:r>
    </w:p>
    <w:p w14:paraId="3CD34DC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clôture à barreaudage ;</w:t>
      </w:r>
    </w:p>
    <w:p w14:paraId="115CBFB1"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portails métalliques ;</w:t>
      </w:r>
    </w:p>
    <w:p w14:paraId="2E32935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portillons piétons ;</w:t>
      </w:r>
    </w:p>
    <w:p w14:paraId="654B204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défense devant fenêtres ;</w:t>
      </w:r>
    </w:p>
    <w:p w14:paraId="0E2171E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caillebotis en acier galvanisé ;</w:t>
      </w:r>
    </w:p>
    <w:p w14:paraId="341B49F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tôles et grilles de protection ;</w:t>
      </w:r>
    </w:p>
    <w:p w14:paraId="15F05DA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protection d’équipements ;</w:t>
      </w:r>
    </w:p>
    <w:p w14:paraId="41464F0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sur grilles de ventilation</w:t>
      </w:r>
    </w:p>
    <w:p w14:paraId="4152743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casquettes autoportantes ;</w:t>
      </w:r>
    </w:p>
    <w:p w14:paraId="448965F1" w14:textId="1ED3F810"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ventilations dans ventail et portes.</w:t>
      </w:r>
    </w:p>
    <w:p w14:paraId="6618AEA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L’entrepreneur devra la remise en état des ouvrages cités permettant le fonctionnent sans gêne et sans danger pour les utilisateurs. </w:t>
      </w:r>
    </w:p>
    <w:p w14:paraId="5BF24B2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7ACF696" w14:textId="3C9A99CD" w:rsidR="00B207A9" w:rsidRPr="00211DD2" w:rsidRDefault="00341833" w:rsidP="00AA17B5">
      <w:pPr>
        <w:pStyle w:val="Titre3"/>
        <w:numPr>
          <w:ilvl w:val="2"/>
          <w:numId w:val="86"/>
        </w:numPr>
      </w:pPr>
      <w:r>
        <w:t>Travaux en hauteur pour</w:t>
      </w:r>
      <w:r w:rsidR="00B207A9" w:rsidRPr="00211DD2">
        <w:t xml:space="preserve"> révision / réparation</w:t>
      </w:r>
    </w:p>
    <w:p w14:paraId="317CAF5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Pour tous travaux en hauteur, l’entrepreneur devra rechercher l’existence d’un risque de chute de hauteur lors de l’évaluation des risques et se conformer à la réglementation en vigueur (code du travail). Par ailleurs, le Code du travail interdit de façon générale l’utilisation d’échelles, escabeaux et marchepieds comme poste de travail et limite les dérogations possibles (article R. 4323-63).</w:t>
      </w:r>
    </w:p>
    <w:p w14:paraId="175F3DB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Les échafaudages devront être conformes à la législation du travail. Le titulaire devra respecter la </w:t>
      </w:r>
    </w:p>
    <w:p w14:paraId="3BCFC6F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Réglementation applicable aux échafaudages de pied et aux échafaudages roulants.</w:t>
      </w:r>
    </w:p>
    <w:p w14:paraId="2D11972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6E07256" w14:textId="77777777" w:rsidR="00B207A9" w:rsidRPr="00211DD2" w:rsidRDefault="00B207A9" w:rsidP="00AA17B5">
      <w:pPr>
        <w:pStyle w:val="Titre3"/>
        <w:numPr>
          <w:ilvl w:val="2"/>
          <w:numId w:val="86"/>
        </w:numPr>
      </w:pPr>
      <w:r w:rsidRPr="00211DD2">
        <w:t>Réglementation sur le travail en hauteur :</w:t>
      </w:r>
    </w:p>
    <w:p w14:paraId="3B8F057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Code du Travail : </w:t>
      </w:r>
    </w:p>
    <w:p w14:paraId="78D07C5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lastRenderedPageBreak/>
        <w:t>Décret n°2004-924 du 1er Septembre 2004 relatif à l’utilisation des équipements de travail mis à disposition pour des travaux temporaires en hauteur ;</w:t>
      </w:r>
    </w:p>
    <w:p w14:paraId="7140047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Arrêté du 21 décembre 2004 relatif aux vérifications des échafaudages ;</w:t>
      </w:r>
    </w:p>
    <w:p w14:paraId="3FF7BBF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CIRCULAIRE DRT 2005/ 08 du 27 juin 2005 relative à la mise en œuvre du décret du 1er septembre 2004 et de l’arrêté du 21 décembre 2004.</w:t>
      </w:r>
    </w:p>
    <w:p w14:paraId="1DF2ED3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B841654" w14:textId="33801340"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w:t>
      </w:r>
      <w:r w:rsidR="00341833">
        <w:rPr>
          <w:rFonts w:asciiTheme="minorHAnsi" w:eastAsiaTheme="minorEastAsia" w:hAnsiTheme="minorHAnsi" w:cstheme="minorBidi"/>
          <w:sz w:val="22"/>
          <w:szCs w:val="22"/>
        </w:rPr>
        <w:t>s échafaudages utilisés devront</w:t>
      </w:r>
      <w:r w:rsidRPr="00B0483F">
        <w:rPr>
          <w:rFonts w:asciiTheme="minorHAnsi" w:eastAsiaTheme="minorEastAsia" w:hAnsiTheme="minorHAnsi" w:cstheme="minorBidi"/>
          <w:sz w:val="22"/>
          <w:szCs w:val="22"/>
        </w:rPr>
        <w:t xml:space="preserve"> comporter toutes les protections contre les chutes des matériaux et des ouvriers. En outre, ils comprennent l’installation d’une poulie ou treuil pour le montage ou la descente de matériaux.</w:t>
      </w:r>
    </w:p>
    <w:p w14:paraId="65594DD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E0BE2DC" w14:textId="77777777" w:rsidR="00B207A9" w:rsidRPr="00211DD2" w:rsidRDefault="00B207A9" w:rsidP="00AA17B5">
      <w:pPr>
        <w:pStyle w:val="Titre3"/>
        <w:numPr>
          <w:ilvl w:val="2"/>
          <w:numId w:val="86"/>
        </w:numPr>
      </w:pPr>
      <w:r w:rsidRPr="00211DD2">
        <w:t>Révision/réparation d’escaliers métalliques extérieurs</w:t>
      </w:r>
    </w:p>
    <w:p w14:paraId="190ADCC7" w14:textId="66890904"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protection des existants, la révision d'éléments détériorés : rampe, marches, paliers… Y compris consolidation des fixations, coupe, descellements, Brossage nettoyage et traitement des pa</w:t>
      </w:r>
      <w:r w:rsidR="00341833">
        <w:rPr>
          <w:rFonts w:asciiTheme="minorHAnsi" w:eastAsiaTheme="minorEastAsia" w:hAnsiTheme="minorHAnsi" w:cstheme="minorBidi"/>
          <w:sz w:val="22"/>
          <w:szCs w:val="22"/>
        </w:rPr>
        <w:t xml:space="preserve">rties rouillées ou endommagées </w:t>
      </w:r>
      <w:r w:rsidRPr="00B0483F">
        <w:rPr>
          <w:rFonts w:asciiTheme="minorHAnsi" w:eastAsiaTheme="minorEastAsia" w:hAnsiTheme="minorHAnsi" w:cstheme="minorBidi"/>
          <w:sz w:val="22"/>
          <w:szCs w:val="22"/>
        </w:rPr>
        <w:t>et toutes sujétions éventuelles.</w:t>
      </w:r>
    </w:p>
    <w:p w14:paraId="50C4836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Inclue le remplacement d'éléments manquants ou détériorés, y compris fixations, dépose éventuelle des existants, tous raccords et impression / traitement antirouille. Nettoyage et évacuation des pièces déposées, déchet et gravois en décharge.</w:t>
      </w:r>
    </w:p>
    <w:p w14:paraId="3DAE85D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51FC18" w14:textId="77777777" w:rsidR="00B207A9" w:rsidRPr="00211DD2" w:rsidRDefault="00B207A9" w:rsidP="00AA17B5">
      <w:pPr>
        <w:pStyle w:val="Titre3"/>
        <w:numPr>
          <w:ilvl w:val="2"/>
          <w:numId w:val="86"/>
        </w:numPr>
      </w:pPr>
      <w:r w:rsidRPr="00211DD2">
        <w:t>Révision /réparation des rampes d’accès</w:t>
      </w:r>
    </w:p>
    <w:p w14:paraId="358B5F8C" w14:textId="19003F6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protection des existants, la révision d'é</w:t>
      </w:r>
      <w:r w:rsidR="00413A60" w:rsidRPr="00B0483F">
        <w:rPr>
          <w:rFonts w:asciiTheme="minorHAnsi" w:eastAsiaTheme="minorEastAsia" w:hAnsiTheme="minorHAnsi" w:cstheme="minorBidi"/>
          <w:sz w:val="22"/>
          <w:szCs w:val="22"/>
        </w:rPr>
        <w:t xml:space="preserve">léments détériorés : platelage </w:t>
      </w:r>
      <w:r w:rsidRPr="00B0483F">
        <w:rPr>
          <w:rFonts w:asciiTheme="minorHAnsi" w:eastAsiaTheme="minorEastAsia" w:hAnsiTheme="minorHAnsi" w:cstheme="minorBidi"/>
          <w:sz w:val="22"/>
          <w:szCs w:val="22"/>
        </w:rPr>
        <w:t>mains courantes, fixations … Y compris consolidation des fixations, tronçonnage, descellements, et toutes sujétions éventuelles. Inclus le remplacement d'éléments manquants ou détériorés, y compris fixations, dépose éventuelle des existants, tous raccords et impression / traitement antirouille. Nettoyage et évacuation des pièces déposées, déchet et gravois en décharge.</w:t>
      </w:r>
    </w:p>
    <w:p w14:paraId="4C99DE47" w14:textId="61C756D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est rémunéré au m² par largeur de passage :</w:t>
      </w:r>
    </w:p>
    <w:p w14:paraId="45F11C37" w14:textId="32DCC10A" w:rsidR="00B207A9" w:rsidRPr="001F272A" w:rsidRDefault="00341833"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w:t>
      </w:r>
      <w:r w:rsidR="00B207A9" w:rsidRPr="001F272A">
        <w:rPr>
          <w:rFonts w:asciiTheme="minorHAnsi" w:eastAsiaTheme="minorEastAsia" w:hAnsiTheme="minorHAnsi" w:cstheme="minorBidi"/>
          <w:sz w:val="22"/>
          <w:szCs w:val="22"/>
        </w:rPr>
        <w:t xml:space="preserve"> 1 UP 0,90 m</w:t>
      </w:r>
    </w:p>
    <w:p w14:paraId="4DD43C5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Largeur de passage 2 UP 1,40 m</w:t>
      </w:r>
    </w:p>
    <w:p w14:paraId="621B2DE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mains courantes sont rémunérées au ml.</w:t>
      </w:r>
    </w:p>
    <w:p w14:paraId="47BC79B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E550A3F" w14:textId="1AC3E35F" w:rsidR="00B207A9" w:rsidRPr="00211DD2" w:rsidRDefault="00B207A9" w:rsidP="00AA17B5">
      <w:pPr>
        <w:pStyle w:val="Titre3"/>
        <w:numPr>
          <w:ilvl w:val="2"/>
          <w:numId w:val="86"/>
        </w:numPr>
      </w:pPr>
      <w:r w:rsidRPr="00211DD2">
        <w:t>Révision /réparation des garde-corps</w:t>
      </w:r>
    </w:p>
    <w:p w14:paraId="6F76D3C6" w14:textId="1244A06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au mètre linéaire, la révision et la réparation de garde-corps détériorés y compris la co</w:t>
      </w:r>
      <w:r w:rsidR="00413A60" w:rsidRPr="00B0483F">
        <w:rPr>
          <w:rFonts w:asciiTheme="minorHAnsi" w:eastAsiaTheme="minorEastAsia" w:hAnsiTheme="minorHAnsi" w:cstheme="minorBidi"/>
          <w:sz w:val="22"/>
          <w:szCs w:val="22"/>
        </w:rPr>
        <w:t xml:space="preserve">nsolidation des fixations, les </w:t>
      </w:r>
      <w:r w:rsidRPr="00B0483F">
        <w:rPr>
          <w:rFonts w:asciiTheme="minorHAnsi" w:eastAsiaTheme="minorEastAsia" w:hAnsiTheme="minorHAnsi" w:cstheme="minorBidi"/>
          <w:sz w:val="22"/>
          <w:szCs w:val="22"/>
        </w:rPr>
        <w:t>coupes, descellements, ainsi que le remplacement d'éléments manquants ou détériorés tels que câbles inox, fixations...</w:t>
      </w:r>
    </w:p>
    <w:p w14:paraId="3CA7384F" w14:textId="11182CD8" w:rsidR="00B207A9" w:rsidRPr="00B0483F" w:rsidRDefault="00413A60"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L’entrepreneur devra également </w:t>
      </w:r>
      <w:r w:rsidR="00B207A9" w:rsidRPr="00B0483F">
        <w:rPr>
          <w:rFonts w:asciiTheme="minorHAnsi" w:eastAsiaTheme="minorEastAsia" w:hAnsiTheme="minorHAnsi" w:cstheme="minorBidi"/>
          <w:sz w:val="22"/>
          <w:szCs w:val="22"/>
        </w:rPr>
        <w:t>la dépose éventuelle des existants, tous raccords et impression antirouille. Le nettoyage et l’évacuation des gravois et déchet en décharge.</w:t>
      </w:r>
    </w:p>
    <w:p w14:paraId="7627FF6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garde-corps traité conservera à l'issue de l'intervention sa conformité aux normes de sécurité en vigueur.</w:t>
      </w:r>
    </w:p>
    <w:p w14:paraId="777DB79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B00FDA2" w14:textId="5F83196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au mètre linéaire la révision et la réparation es types de garde-corps concernés par la</w:t>
      </w:r>
      <w:r w:rsidR="008B3C53" w:rsidRPr="00B0483F">
        <w:rPr>
          <w:rFonts w:asciiTheme="minorHAnsi" w:eastAsiaTheme="minorEastAsia" w:hAnsiTheme="minorHAnsi" w:cstheme="minorBidi"/>
          <w:sz w:val="22"/>
          <w:szCs w:val="22"/>
        </w:rPr>
        <w:t xml:space="preserve"> prestation sont les suivants :</w:t>
      </w:r>
    </w:p>
    <w:p w14:paraId="500F0A37" w14:textId="6717B3A0" w:rsidR="00B207A9" w:rsidRPr="001F272A" w:rsidRDefault="00341833"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Garde-corps à fixation </w:t>
      </w:r>
      <w:r w:rsidR="00B207A9" w:rsidRPr="001F272A">
        <w:rPr>
          <w:rFonts w:asciiTheme="minorHAnsi" w:eastAsiaTheme="minorEastAsia" w:hAnsiTheme="minorHAnsi" w:cstheme="minorBidi"/>
          <w:sz w:val="22"/>
          <w:szCs w:val="22"/>
        </w:rPr>
        <w:t>en applique d'acrotère ;</w:t>
      </w:r>
    </w:p>
    <w:p w14:paraId="6C07BC11"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Garde-corps à fixation sur dessus d'acrotère ;</w:t>
      </w:r>
    </w:p>
    <w:p w14:paraId="7FC6BB1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Garde-corps à fixation sur potelet ;</w:t>
      </w:r>
    </w:p>
    <w:p w14:paraId="0603E57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Garde-corps à fixation sous </w:t>
      </w:r>
      <w:proofErr w:type="spellStart"/>
      <w:r w:rsidRPr="001F272A">
        <w:rPr>
          <w:rFonts w:asciiTheme="minorHAnsi" w:eastAsiaTheme="minorEastAsia" w:hAnsiTheme="minorHAnsi" w:cstheme="minorBidi"/>
          <w:sz w:val="22"/>
          <w:szCs w:val="22"/>
        </w:rPr>
        <w:t>couvertine</w:t>
      </w:r>
      <w:proofErr w:type="spellEnd"/>
      <w:r w:rsidRPr="001F272A">
        <w:rPr>
          <w:rFonts w:asciiTheme="minorHAnsi" w:eastAsiaTheme="minorEastAsia" w:hAnsiTheme="minorHAnsi" w:cstheme="minorBidi"/>
          <w:sz w:val="22"/>
          <w:szCs w:val="22"/>
        </w:rPr>
        <w:t> ;</w:t>
      </w:r>
    </w:p>
    <w:p w14:paraId="5E8752D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Garde-corps inox à câbles. </w:t>
      </w:r>
    </w:p>
    <w:p w14:paraId="08829E1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63A297" w14:textId="5D2FD95C" w:rsidR="00B207A9" w:rsidRPr="00211DD2" w:rsidRDefault="00B207A9" w:rsidP="00AA17B5">
      <w:pPr>
        <w:pStyle w:val="Titre3"/>
        <w:numPr>
          <w:ilvl w:val="2"/>
          <w:numId w:val="86"/>
        </w:numPr>
      </w:pPr>
      <w:r w:rsidRPr="00211DD2">
        <w:lastRenderedPageBreak/>
        <w:t>Révision/réparation de mains courantes</w:t>
      </w:r>
    </w:p>
    <w:p w14:paraId="766154B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mains courantes concernées sont soit en acier galvanisé, soit en aluminium. Elles sont fixées sur support mural ou sur poteau fixées au sol.</w:t>
      </w:r>
    </w:p>
    <w:p w14:paraId="0EFB025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révision d'éléments de mains courante détériorés y compris consolidation des fixations, coupes, descellements, et toutes sujétions éventuelles. Le prix inclut le remplacement d'éléments manquants ou détériorés, y compris fixations, dépose éventuelle des existants, tous raccords et impression / traitement antirouille, ainsi que le nettoyage et évacuation des gravois et déchet en décharge.</w:t>
      </w:r>
    </w:p>
    <w:p w14:paraId="4E9576C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AAAE5CC" w14:textId="4E49222A" w:rsidR="00B207A9" w:rsidRPr="00211DD2" w:rsidRDefault="00B207A9" w:rsidP="00AA17B5">
      <w:pPr>
        <w:pStyle w:val="Titre3"/>
        <w:numPr>
          <w:ilvl w:val="2"/>
          <w:numId w:val="86"/>
        </w:numPr>
      </w:pPr>
      <w:r w:rsidRPr="00211DD2">
        <w:t>Révision/ réparation de rideau métallique à enroulement suivant la norme CE EN13 659, avec système de fermeture à clé.</w:t>
      </w:r>
    </w:p>
    <w:p w14:paraId="393EB63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révision/réparation de rideaux métalliques à enroulement, fixés sur ouvrage maçonné. La prestation inclue la révision des éléments suivants : Le tablier et les guides, l’axe, le moteur, le boitier de commande électrique, la câblerie..., le nettoyage ainsi que toutes sujétions, Les déchets seront évacués en décharge.</w:t>
      </w:r>
    </w:p>
    <w:p w14:paraId="35E09C5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4DB93D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types de lames constituant les rideaux métalliques à lames pleines galvanisé à chaud</w:t>
      </w:r>
    </w:p>
    <w:p w14:paraId="76C2B8A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733B970" w14:textId="77777777" w:rsidR="00B207A9" w:rsidRPr="00211DD2" w:rsidRDefault="00B207A9" w:rsidP="00AA17B5">
      <w:pPr>
        <w:pStyle w:val="Titre3"/>
        <w:numPr>
          <w:ilvl w:val="2"/>
          <w:numId w:val="86"/>
        </w:numPr>
      </w:pPr>
      <w:r w:rsidRPr="00211DD2">
        <w:t>Révision/ réparation de grille de protection articulée métallique</w:t>
      </w:r>
    </w:p>
    <w:p w14:paraId="065DC972" w14:textId="13D7DFBE" w:rsidR="00B207A9" w:rsidRPr="00B0483F" w:rsidRDefault="00413A60"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révision </w:t>
      </w:r>
      <w:r w:rsidR="00B207A9" w:rsidRPr="00B0483F">
        <w:rPr>
          <w:rFonts w:asciiTheme="minorHAnsi" w:eastAsiaTheme="minorEastAsia" w:hAnsiTheme="minorHAnsi" w:cstheme="minorBidi"/>
          <w:sz w:val="22"/>
          <w:szCs w:val="22"/>
        </w:rPr>
        <w:t>des grilles métalliques de protection concerne les grilles 1 vantail et 2 vantaux.</w:t>
      </w:r>
    </w:p>
    <w:p w14:paraId="5705C007" w14:textId="4ECC0F9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Dépose et révision d'éléments de grille de protect</w:t>
      </w:r>
      <w:r w:rsidR="00341833">
        <w:rPr>
          <w:rFonts w:asciiTheme="minorHAnsi" w:eastAsiaTheme="minorEastAsia" w:hAnsiTheme="minorHAnsi" w:cstheme="minorBidi"/>
          <w:sz w:val="22"/>
          <w:szCs w:val="22"/>
        </w:rPr>
        <w:t xml:space="preserve">ion articulée roulante au sol, </w:t>
      </w:r>
      <w:r w:rsidRPr="00B0483F">
        <w:rPr>
          <w:rFonts w:asciiTheme="minorHAnsi" w:eastAsiaTheme="minorEastAsia" w:hAnsiTheme="minorHAnsi" w:cstheme="minorBidi"/>
          <w:sz w:val="22"/>
          <w:szCs w:val="22"/>
        </w:rPr>
        <w:t>constituée de profilés en acier galvanisé, équipée d'un rail de roulement supérieur et intérieur et de montants latéraux, Un condamnation par serrure à cylindre européen à crochets 3 points d’ancrage Le prix rémunère la révision, le graissage et les réglages, la consolidation, démontage le remplacement d'éléments manquants ou détériorés, y compris fixations et scellements. Y compris la dépose éventuelle des existants, le titulaire devra tous raccords, impression antirouille, ainsi que le nettoyage et l’évacuation des gravois et déchets en décharge.</w:t>
      </w:r>
    </w:p>
    <w:p w14:paraId="12A4AD6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2EA6B8B" w14:textId="0001061A" w:rsidR="00B207A9" w:rsidRPr="00211DD2" w:rsidRDefault="00B207A9" w:rsidP="00AA17B5">
      <w:pPr>
        <w:pStyle w:val="Titre3"/>
        <w:numPr>
          <w:ilvl w:val="2"/>
          <w:numId w:val="86"/>
        </w:numPr>
      </w:pPr>
      <w:r w:rsidRPr="00211DD2">
        <w:t>Révision/ réparation des échelles à crinoline</w:t>
      </w:r>
    </w:p>
    <w:p w14:paraId="462C7E93" w14:textId="6FC7AF9F" w:rsidR="00B207A9" w:rsidRPr="00B0483F" w:rsidRDefault="00413A60"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 prix rémunère La révision </w:t>
      </w:r>
      <w:r w:rsidR="00B207A9" w:rsidRPr="00B0483F">
        <w:rPr>
          <w:rFonts w:asciiTheme="minorHAnsi" w:eastAsiaTheme="minorEastAsia" w:hAnsiTheme="minorHAnsi" w:cstheme="minorBidi"/>
          <w:sz w:val="22"/>
          <w:szCs w:val="22"/>
        </w:rPr>
        <w:t>des échelles à crinoline en aluminium sortie de face, avec portill</w:t>
      </w:r>
      <w:r w:rsidRPr="00B0483F">
        <w:rPr>
          <w:rFonts w:asciiTheme="minorHAnsi" w:eastAsiaTheme="minorEastAsia" w:hAnsiTheme="minorHAnsi" w:cstheme="minorBidi"/>
          <w:sz w:val="22"/>
          <w:szCs w:val="22"/>
        </w:rPr>
        <w:t xml:space="preserve">on les échelles sont conformes </w:t>
      </w:r>
      <w:r w:rsidR="00B207A9" w:rsidRPr="00B0483F">
        <w:rPr>
          <w:rFonts w:asciiTheme="minorHAnsi" w:eastAsiaTheme="minorEastAsia" w:hAnsiTheme="minorHAnsi" w:cstheme="minorBidi"/>
          <w:sz w:val="22"/>
          <w:szCs w:val="22"/>
        </w:rPr>
        <w:t>aux normes EN 14122-4 et NF E85-</w:t>
      </w:r>
      <w:r w:rsidR="00341833" w:rsidRPr="00B0483F">
        <w:rPr>
          <w:rFonts w:asciiTheme="minorHAnsi" w:eastAsiaTheme="minorEastAsia" w:hAnsiTheme="minorHAnsi" w:cstheme="minorBidi"/>
          <w:sz w:val="22"/>
          <w:szCs w:val="22"/>
        </w:rPr>
        <w:t>016. Elles</w:t>
      </w:r>
      <w:r w:rsidR="00B207A9" w:rsidRPr="00B0483F">
        <w:rPr>
          <w:rFonts w:asciiTheme="minorHAnsi" w:eastAsiaTheme="minorEastAsia" w:hAnsiTheme="minorHAnsi" w:cstheme="minorBidi"/>
          <w:sz w:val="22"/>
          <w:szCs w:val="22"/>
        </w:rPr>
        <w:t xml:space="preserve"> sont munie d'échelons aluminium antidérapants, arceaux de sécurité, filants, orifice de sortie avec portillon.</w:t>
      </w:r>
    </w:p>
    <w:p w14:paraId="3400A76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82286F0" w14:textId="7D271F44"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révision comprend : la consolidation, </w:t>
      </w:r>
      <w:r w:rsidR="00341833">
        <w:rPr>
          <w:rFonts w:asciiTheme="minorHAnsi" w:eastAsiaTheme="minorEastAsia" w:hAnsiTheme="minorHAnsi" w:cstheme="minorBidi"/>
          <w:sz w:val="22"/>
          <w:szCs w:val="22"/>
        </w:rPr>
        <w:t xml:space="preserve">de l'équipement, la reprise de </w:t>
      </w:r>
      <w:r w:rsidRPr="00B0483F">
        <w:rPr>
          <w:rFonts w:asciiTheme="minorHAnsi" w:eastAsiaTheme="minorEastAsia" w:hAnsiTheme="minorHAnsi" w:cstheme="minorBidi"/>
          <w:sz w:val="22"/>
          <w:szCs w:val="22"/>
        </w:rPr>
        <w:t xml:space="preserve">descellements, le remplacement d'éléments manquants ou détériorés, la révision de sorties d’échelle, y compris </w:t>
      </w:r>
      <w:proofErr w:type="spellStart"/>
      <w:r w:rsidRPr="00B0483F">
        <w:rPr>
          <w:rFonts w:asciiTheme="minorHAnsi" w:eastAsiaTheme="minorEastAsia" w:hAnsiTheme="minorHAnsi" w:cstheme="minorBidi"/>
          <w:sz w:val="22"/>
          <w:szCs w:val="22"/>
        </w:rPr>
        <w:t>refixation</w:t>
      </w:r>
      <w:proofErr w:type="spellEnd"/>
      <w:r w:rsidRPr="00B0483F">
        <w:rPr>
          <w:rFonts w:asciiTheme="minorHAnsi" w:eastAsiaTheme="minorEastAsia" w:hAnsiTheme="minorHAnsi" w:cstheme="minorBidi"/>
          <w:sz w:val="22"/>
          <w:szCs w:val="22"/>
        </w:rPr>
        <w:t>, des existants, après intervention. Nettoyage et évacuation des gravois et déchets en décharge.</w:t>
      </w:r>
    </w:p>
    <w:p w14:paraId="7F9F765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38B903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7BE96F4" w14:textId="5CB15330" w:rsidR="00B207A9" w:rsidRPr="00211DD2" w:rsidRDefault="00B207A9" w:rsidP="00AA17B5">
      <w:pPr>
        <w:pStyle w:val="Titre3"/>
        <w:numPr>
          <w:ilvl w:val="2"/>
          <w:numId w:val="86"/>
        </w:numPr>
      </w:pPr>
      <w:r w:rsidRPr="00211DD2">
        <w:t>Révision/ réparation de lignes de vie</w:t>
      </w:r>
    </w:p>
    <w:p w14:paraId="65B21163" w14:textId="55529CC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Révision/réparation des éléments constitutifs d’une ligne de vie horizontale, comprenant les platines murales, les tendeurs de câble et le câble inox, la quincaillerie.... L'entrepreneur assurera la sécurité de ses employés lors de l'intervention au regard de la règlementation en vigueur. Un test (non destructif) des lignes de vie devra être effectué à l’issue de la révision d’une ligne de vie. L’entrepreneur devra effectuer la reprise d’étanchéité, ainsi que l'évacuation des déchets, gravats et nettoyage.</w:t>
      </w:r>
    </w:p>
    <w:p w14:paraId="141C9CA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6543FCB" w14:textId="385DAD1B" w:rsidR="00B207A9" w:rsidRPr="00211DD2" w:rsidRDefault="00341833" w:rsidP="00AA17B5">
      <w:pPr>
        <w:pStyle w:val="Titre3"/>
        <w:numPr>
          <w:ilvl w:val="2"/>
          <w:numId w:val="86"/>
        </w:numPr>
      </w:pPr>
      <w:r>
        <w:lastRenderedPageBreak/>
        <w:t>Révision/réparation de</w:t>
      </w:r>
      <w:r w:rsidR="00B207A9" w:rsidRPr="00211DD2">
        <w:t xml:space="preserve"> porte basculante manuelle</w:t>
      </w:r>
    </w:p>
    <w:p w14:paraId="59200D29" w14:textId="0E6430E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révision de porte basculante manuelle, épaisseur du tablier 28 mm simple paroi en acier galvanisé. Ouverture basculante, déb</w:t>
      </w:r>
      <w:r w:rsidR="00341833">
        <w:rPr>
          <w:rFonts w:asciiTheme="minorHAnsi" w:eastAsiaTheme="minorEastAsia" w:hAnsiTheme="minorHAnsi" w:cstheme="minorBidi"/>
          <w:sz w:val="22"/>
          <w:szCs w:val="22"/>
        </w:rPr>
        <w:t xml:space="preserve">ordante pendant la manœuvre et </w:t>
      </w:r>
      <w:r w:rsidRPr="00B0483F">
        <w:rPr>
          <w:rFonts w:asciiTheme="minorHAnsi" w:eastAsiaTheme="minorEastAsia" w:hAnsiTheme="minorHAnsi" w:cstheme="minorBidi"/>
          <w:sz w:val="22"/>
          <w:szCs w:val="22"/>
        </w:rPr>
        <w:t>compensation par ressorts et rails horizontaux, le verrouillage est automatique par deux points d’ancrages latéraux placés en bas du tablier.</w:t>
      </w:r>
    </w:p>
    <w:p w14:paraId="3DA5C37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fermeture se fait par serrure centrale, à passage pour cylindre Européen, porte pré peinte par poudrage. Avec poignée, serrure + 2 clés. Garantie 2 ans (minimum) et certifiée CE et inclus toutes sujétions de petite quincaillerie.</w:t>
      </w:r>
    </w:p>
    <w:p w14:paraId="1B49C4AB" w14:textId="06EA5733"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révision compr</w:t>
      </w:r>
      <w:r w:rsidR="00341833">
        <w:rPr>
          <w:rFonts w:asciiTheme="minorHAnsi" w:eastAsiaTheme="minorEastAsia" w:hAnsiTheme="minorHAnsi" w:cstheme="minorBidi"/>
          <w:sz w:val="22"/>
          <w:szCs w:val="22"/>
        </w:rPr>
        <w:t>end : la réparation des parties</w:t>
      </w:r>
      <w:r w:rsidRPr="00B0483F">
        <w:rPr>
          <w:rFonts w:asciiTheme="minorHAnsi" w:eastAsiaTheme="minorEastAsia" w:hAnsiTheme="minorHAnsi" w:cstheme="minorBidi"/>
          <w:sz w:val="22"/>
          <w:szCs w:val="22"/>
        </w:rPr>
        <w:t xml:space="preserve"> détériorées et/ou manquantes y compris </w:t>
      </w:r>
      <w:proofErr w:type="spellStart"/>
      <w:r w:rsidRPr="00B0483F">
        <w:rPr>
          <w:rFonts w:asciiTheme="minorHAnsi" w:eastAsiaTheme="minorEastAsia" w:hAnsiTheme="minorHAnsi" w:cstheme="minorBidi"/>
          <w:sz w:val="22"/>
          <w:szCs w:val="22"/>
        </w:rPr>
        <w:t>refixation</w:t>
      </w:r>
      <w:proofErr w:type="spellEnd"/>
      <w:r w:rsidRPr="00B0483F">
        <w:rPr>
          <w:rFonts w:asciiTheme="minorHAnsi" w:eastAsiaTheme="minorEastAsia" w:hAnsiTheme="minorHAnsi" w:cstheme="minorBidi"/>
          <w:sz w:val="22"/>
          <w:szCs w:val="22"/>
        </w:rPr>
        <w:t xml:space="preserve"> scellements etc... La dépose éventuelle des existants, passivation des fers et impression antirouille, nettoyage et l’évacuation des déchets et gravats. Dimensions de passage standard : 200x230 cm.</w:t>
      </w:r>
    </w:p>
    <w:p w14:paraId="47B5E21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7B00831" w14:textId="77777777" w:rsidR="00B207A9" w:rsidRPr="00211DD2" w:rsidRDefault="00B207A9" w:rsidP="00AA17B5">
      <w:pPr>
        <w:pStyle w:val="Titre3"/>
        <w:numPr>
          <w:ilvl w:val="2"/>
          <w:numId w:val="86"/>
        </w:numPr>
      </w:pPr>
      <w:r w:rsidRPr="00211DD2">
        <w:t>Révision /réparation de Trappe de visite au sol</w:t>
      </w:r>
    </w:p>
    <w:p w14:paraId="2737063C" w14:textId="72589B5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révision /réparat</w:t>
      </w:r>
      <w:r w:rsidR="00341833">
        <w:rPr>
          <w:rFonts w:asciiTheme="minorHAnsi" w:eastAsiaTheme="minorEastAsia" w:hAnsiTheme="minorHAnsi" w:cstheme="minorBidi"/>
          <w:sz w:val="22"/>
          <w:szCs w:val="22"/>
        </w:rPr>
        <w:t xml:space="preserve">ion de Trappe de visite au sol </w:t>
      </w:r>
      <w:r w:rsidRPr="00B0483F">
        <w:rPr>
          <w:rFonts w:asciiTheme="minorHAnsi" w:eastAsiaTheme="minorEastAsia" w:hAnsiTheme="minorHAnsi" w:cstheme="minorBidi"/>
          <w:sz w:val="22"/>
          <w:szCs w:val="22"/>
        </w:rPr>
        <w:t>en acier galvanisé à chaud pour les accès techniques : compteurs d’e</w:t>
      </w:r>
      <w:r w:rsidR="00341833">
        <w:rPr>
          <w:rFonts w:asciiTheme="minorHAnsi" w:eastAsiaTheme="minorEastAsia" w:hAnsiTheme="minorHAnsi" w:cstheme="minorBidi"/>
          <w:sz w:val="22"/>
          <w:szCs w:val="22"/>
        </w:rPr>
        <w:t>au…Les trappes sont à 2 vantaux</w:t>
      </w:r>
      <w:r w:rsidRPr="00B0483F">
        <w:rPr>
          <w:rFonts w:asciiTheme="minorHAnsi" w:eastAsiaTheme="minorEastAsia" w:hAnsiTheme="minorHAnsi" w:cstheme="minorBidi"/>
          <w:sz w:val="22"/>
          <w:szCs w:val="22"/>
        </w:rPr>
        <w:t xml:space="preserve"> et résistent au passage de piétons ou de roues.</w:t>
      </w:r>
    </w:p>
    <w:p w14:paraId="04F6FBC0" w14:textId="46C7D14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 bâti dormant est sur 4 faces, en tôle galvanisée à chaud muni de pattes à </w:t>
      </w:r>
      <w:r w:rsidR="00341833" w:rsidRPr="00B0483F">
        <w:rPr>
          <w:rFonts w:asciiTheme="minorHAnsi" w:eastAsiaTheme="minorEastAsia" w:hAnsiTheme="minorHAnsi" w:cstheme="minorBidi"/>
          <w:sz w:val="22"/>
          <w:szCs w:val="22"/>
        </w:rPr>
        <w:t>cadenas. Ouvrants</w:t>
      </w:r>
      <w:r w:rsidRPr="00B0483F">
        <w:rPr>
          <w:rFonts w:asciiTheme="minorHAnsi" w:eastAsiaTheme="minorEastAsia" w:hAnsiTheme="minorHAnsi" w:cstheme="minorBidi"/>
          <w:sz w:val="22"/>
          <w:szCs w:val="22"/>
        </w:rPr>
        <w:t xml:space="preserve"> en tôle galvanisée à chaud antidérapant d'épaisseur de 3 mm Equipé d'une poignée de levage rétractable par vantail. Ferrage 2 paumelles soudées sur bâti et scellée par vantail.</w:t>
      </w:r>
    </w:p>
    <w:p w14:paraId="579BC7B3" w14:textId="23D16198" w:rsid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révision compre</w:t>
      </w:r>
      <w:r w:rsidR="00341833">
        <w:rPr>
          <w:rFonts w:asciiTheme="minorHAnsi" w:eastAsiaTheme="minorEastAsia" w:hAnsiTheme="minorHAnsi" w:cstheme="minorBidi"/>
          <w:sz w:val="22"/>
          <w:szCs w:val="22"/>
        </w:rPr>
        <w:t xml:space="preserve">nd : la réparation des parties </w:t>
      </w:r>
      <w:r w:rsidRPr="00B0483F">
        <w:rPr>
          <w:rFonts w:asciiTheme="minorHAnsi" w:eastAsiaTheme="minorEastAsia" w:hAnsiTheme="minorHAnsi" w:cstheme="minorBidi"/>
          <w:sz w:val="22"/>
          <w:szCs w:val="22"/>
        </w:rPr>
        <w:t>détériorées et/ou manquantes y compris fixations, paumelles... dépose éventuelle des existants, tous raccords de maçonnerie, passivation des fers et impression antirouille.</w:t>
      </w:r>
    </w:p>
    <w:p w14:paraId="1224A0F6" w14:textId="498C1062"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3FB74A" w14:textId="77777777" w:rsidR="00B207A9" w:rsidRPr="00211DD2" w:rsidRDefault="00B207A9" w:rsidP="00AA17B5">
      <w:pPr>
        <w:pStyle w:val="Titre3"/>
        <w:numPr>
          <w:ilvl w:val="2"/>
          <w:numId w:val="86"/>
        </w:numPr>
      </w:pPr>
      <w:r w:rsidRPr="00211DD2">
        <w:t>Révision /réparation de Trappe de visite verticale</w:t>
      </w:r>
    </w:p>
    <w:p w14:paraId="5567D9CA" w14:textId="2BD166C4" w:rsid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révision/réparation de trappe de visite verticale pare flamme 1/2 heure, composées : d'un dormant en profilé électro zingué avec pattes à scellement, d'un ouvrant en tôle électro zinguée 2 faces, d'une âme en isolant rigide constitué d’un ferrage par paumelles et batteuses à section carrée.</w:t>
      </w:r>
    </w:p>
    <w:p w14:paraId="1B604027" w14:textId="77777777" w:rsidR="00341833"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1675506" w14:textId="5F81AB5F"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révision compre</w:t>
      </w:r>
      <w:r w:rsidR="00341833">
        <w:rPr>
          <w:rFonts w:asciiTheme="minorHAnsi" w:eastAsiaTheme="minorEastAsia" w:hAnsiTheme="minorHAnsi" w:cstheme="minorBidi"/>
          <w:sz w:val="22"/>
          <w:szCs w:val="22"/>
        </w:rPr>
        <w:t xml:space="preserve">nd : la réparation des parties </w:t>
      </w:r>
      <w:r w:rsidRPr="00B0483F">
        <w:rPr>
          <w:rFonts w:asciiTheme="minorHAnsi" w:eastAsiaTheme="minorEastAsia" w:hAnsiTheme="minorHAnsi" w:cstheme="minorBidi"/>
          <w:sz w:val="22"/>
          <w:szCs w:val="22"/>
        </w:rPr>
        <w:t>détériorées et/ou manquantes y compris fixations, paumelles... dépose éventuelle des existants, tous raccords, passivation des fers et impression antirouille, nettoyage et évacuation des déchets et gravats.</w:t>
      </w:r>
    </w:p>
    <w:p w14:paraId="7435711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7167303" w14:textId="138BA072" w:rsidR="00B207A9"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73470DC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0,30 m x 0,30m</w:t>
      </w:r>
    </w:p>
    <w:p w14:paraId="07E8ADB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0,50m x 0,50 m</w:t>
      </w:r>
    </w:p>
    <w:p w14:paraId="045DFDB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1,00m x 1 ,00m</w:t>
      </w:r>
    </w:p>
    <w:p w14:paraId="7B9B59B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Au-delà de 1 m ², le prix sera calculé au m² par 1/2 m² supplémentaire.</w:t>
      </w:r>
    </w:p>
    <w:p w14:paraId="11CEC20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7E5DE3C" w14:textId="2F6CE29D" w:rsidR="00B207A9" w:rsidRPr="00211DD2" w:rsidRDefault="00B207A9" w:rsidP="00AA17B5">
      <w:pPr>
        <w:pStyle w:val="Titre3"/>
        <w:numPr>
          <w:ilvl w:val="2"/>
          <w:numId w:val="86"/>
        </w:numPr>
      </w:pPr>
      <w:r w:rsidRPr="00211DD2">
        <w:t>Révision /réparation d'un portail métallique</w:t>
      </w:r>
    </w:p>
    <w:p w14:paraId="588B81A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à l’unité, la Révision /réparation d'un portail métallique à 2 et 3 vantaux, comprenant poteaux à sceller sur fondation, cadre en profilé tubulaire, remplissage en barreaudage vertical, ferrage sur gonds réglables, arêtier à bascule, serrure pour cylindre européen, béquilles, finition peinte.</w:t>
      </w:r>
    </w:p>
    <w:p w14:paraId="7AFAE0E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révision comprend la dépose et révision d'éléments de portail détériorés y compris consolidation des fixations, coupes, descellements et toutes sujétions éventuelles. Remplacement d'éléments manquants ou détériorés, y compris fixations, dépose éventuelle des existants, tous raccords et </w:t>
      </w:r>
      <w:r w:rsidRPr="00B0483F">
        <w:rPr>
          <w:rFonts w:asciiTheme="minorHAnsi" w:eastAsiaTheme="minorEastAsia" w:hAnsiTheme="minorHAnsi" w:cstheme="minorBidi"/>
          <w:sz w:val="22"/>
          <w:szCs w:val="22"/>
        </w:rPr>
        <w:lastRenderedPageBreak/>
        <w:t>impression antirouille.</w:t>
      </w:r>
    </w:p>
    <w:p w14:paraId="0592DEF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D92C392" w14:textId="17A081B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w:t>
      </w:r>
      <w:r w:rsidR="008B3C53" w:rsidRPr="00B0483F">
        <w:rPr>
          <w:rFonts w:asciiTheme="minorHAnsi" w:eastAsiaTheme="minorEastAsia" w:hAnsiTheme="minorHAnsi" w:cstheme="minorBidi"/>
          <w:sz w:val="22"/>
          <w:szCs w:val="22"/>
        </w:rPr>
        <w:t>argeurs de passage concernées :</w:t>
      </w:r>
    </w:p>
    <w:p w14:paraId="42657FE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3 vantaux, passage nominal L 4200 x H 2000 sous bassement tôlé ; </w:t>
      </w:r>
    </w:p>
    <w:p w14:paraId="4AE8557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2 vantaux passage nominal L 2500 x H 2000 ;</w:t>
      </w:r>
    </w:p>
    <w:p w14:paraId="4E22EDC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2 vantaux passage nominal L 2500 x H 20000 ;</w:t>
      </w:r>
    </w:p>
    <w:p w14:paraId="2D08AC5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2 vantaux Passage nominal L 3000 x H 2000.</w:t>
      </w:r>
    </w:p>
    <w:p w14:paraId="40C805D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B5F226" w14:textId="0DD7B407" w:rsidR="00B207A9" w:rsidRPr="00211DD2" w:rsidRDefault="00B207A9" w:rsidP="00AA17B5">
      <w:pPr>
        <w:pStyle w:val="Titre3"/>
        <w:numPr>
          <w:ilvl w:val="2"/>
          <w:numId w:val="86"/>
        </w:numPr>
      </w:pPr>
      <w:r w:rsidRPr="00211DD2">
        <w:t>Révi</w:t>
      </w:r>
      <w:r w:rsidR="00341833">
        <w:t>sion /réparation d'un portillon</w:t>
      </w:r>
      <w:r w:rsidRPr="00211DD2">
        <w:t xml:space="preserve"> piéton</w:t>
      </w:r>
    </w:p>
    <w:p w14:paraId="39085813" w14:textId="77777777" w:rsid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sz w:val="22"/>
        </w:rPr>
      </w:pPr>
      <w:r w:rsidRPr="00B0483F">
        <w:rPr>
          <w:rFonts w:asciiTheme="minorHAnsi" w:eastAsiaTheme="minorEastAsia" w:hAnsiTheme="minorHAnsi"/>
          <w:sz w:val="22"/>
        </w:rPr>
        <w:t>Révision /réparation d'un portillon, comprenant poteaux à sceller sur fondation, cadre en profilé tubulaire, remplissage en barreaudage vertical, ferrage sur gonds réglables, s</w:t>
      </w:r>
      <w:r w:rsidR="00D6223F" w:rsidRPr="00B0483F">
        <w:rPr>
          <w:rFonts w:asciiTheme="minorHAnsi" w:eastAsiaTheme="minorEastAsia" w:hAnsiTheme="minorHAnsi"/>
          <w:sz w:val="22"/>
        </w:rPr>
        <w:t>errure avec passage de cylindre e</w:t>
      </w:r>
      <w:r w:rsidRPr="00B0483F">
        <w:rPr>
          <w:rFonts w:asciiTheme="minorHAnsi" w:eastAsiaTheme="minorEastAsia" w:hAnsiTheme="minorHAnsi"/>
          <w:sz w:val="22"/>
        </w:rPr>
        <w:t>uropéen, finition peinte.</w:t>
      </w:r>
    </w:p>
    <w:p w14:paraId="3F177652" w14:textId="50448C44"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sz w:val="22"/>
        </w:rPr>
        <w:t xml:space="preserve">La prestation comprend, la dépose et révision d'éléments de portail détériorés y compris consolidation </w:t>
      </w:r>
      <w:r w:rsidRPr="00B0483F">
        <w:rPr>
          <w:rFonts w:asciiTheme="minorHAnsi" w:eastAsiaTheme="minorEastAsia" w:hAnsiTheme="minorHAnsi" w:cstheme="minorBidi"/>
          <w:sz w:val="22"/>
          <w:szCs w:val="22"/>
        </w:rPr>
        <w:t>des fixations, coupes, descellements. L’entrepren</w:t>
      </w:r>
      <w:r w:rsidR="00341833">
        <w:rPr>
          <w:rFonts w:asciiTheme="minorHAnsi" w:eastAsiaTheme="minorEastAsia" w:hAnsiTheme="minorHAnsi" w:cstheme="minorBidi"/>
          <w:sz w:val="22"/>
          <w:szCs w:val="22"/>
        </w:rPr>
        <w:t xml:space="preserve">eur effectuera le remplacement </w:t>
      </w:r>
      <w:r w:rsidRPr="00B0483F">
        <w:rPr>
          <w:rFonts w:asciiTheme="minorHAnsi" w:eastAsiaTheme="minorEastAsia" w:hAnsiTheme="minorHAnsi" w:cstheme="minorBidi"/>
          <w:sz w:val="22"/>
          <w:szCs w:val="22"/>
        </w:rPr>
        <w:t xml:space="preserve">éventuel d'éléments manquants ou détériorés et impression d'un traitement antirouille, nettoyage et évacuation des déchets et gravats. </w:t>
      </w:r>
    </w:p>
    <w:p w14:paraId="0222EB7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Largeurs de passage concernées :</w:t>
      </w:r>
    </w:p>
    <w:p w14:paraId="363941A7" w14:textId="3DE07765"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H 0,70x1, 00m à H 2,00x1,00m</w:t>
      </w:r>
    </w:p>
    <w:p w14:paraId="6AA9DD3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BBC0180" w14:textId="4668EE0B" w:rsidR="00B207A9" w:rsidRPr="00211DD2" w:rsidRDefault="00B207A9" w:rsidP="00AA17B5">
      <w:pPr>
        <w:pStyle w:val="Titre3"/>
        <w:numPr>
          <w:ilvl w:val="2"/>
          <w:numId w:val="86"/>
        </w:numPr>
      </w:pPr>
      <w:r w:rsidRPr="00211DD2">
        <w:t>Révision/réparation de grilles de défense devant fenêtres</w:t>
      </w:r>
    </w:p>
    <w:p w14:paraId="169253A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Révision/réparation de grilles de défense composées de fers plat de 50 x 20 /remplissage en barreaux ronds de 20 m/m de diamètre.</w:t>
      </w:r>
    </w:p>
    <w:p w14:paraId="06A02AC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prestation comprend la reprise des scellements, fixations, dépose éventuelle des existants, tous raccords et impression antirouille, nettoyage et évacuation des déchets et gravats. </w:t>
      </w:r>
    </w:p>
    <w:p w14:paraId="4996BAF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6B880A4" w14:textId="527F06D8" w:rsidR="00B207A9"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5587794A" w14:textId="5B5ECEA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3.50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2.50 / 2.60 / 2.70 / 2.80 largeur ;</w:t>
      </w:r>
    </w:p>
    <w:p w14:paraId="743BEFB8" w14:textId="51082543"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2.50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2.10 / 2.20 / 2.30 / 2.40 largeur ;</w:t>
      </w:r>
    </w:p>
    <w:p w14:paraId="3A6861D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2.50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1.30 / 1.40 / 1.50 / 1.60 largeur.</w:t>
      </w:r>
    </w:p>
    <w:p w14:paraId="517EB35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69785E" w14:textId="2D830491" w:rsidR="00B207A9" w:rsidRPr="00211DD2" w:rsidRDefault="00B207A9" w:rsidP="00AA17B5">
      <w:pPr>
        <w:pStyle w:val="Titre3"/>
        <w:numPr>
          <w:ilvl w:val="2"/>
          <w:numId w:val="86"/>
        </w:numPr>
      </w:pPr>
      <w:r w:rsidRPr="00211DD2">
        <w:t>Révision/réparation de caillebotis</w:t>
      </w:r>
    </w:p>
    <w:p w14:paraId="483BA60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Révision/réparation de grilles de caillebotis dans un cadre en acier galvanisé électroforage avec traverses de renfort selon les dimensions, fixation entre éléments par pattes et boulons en acier galvanisé.</w:t>
      </w:r>
    </w:p>
    <w:p w14:paraId="335D72B9" w14:textId="7F83FDB1"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comprenant la</w:t>
      </w:r>
      <w:r w:rsidR="00341833">
        <w:rPr>
          <w:rFonts w:asciiTheme="minorHAnsi" w:eastAsiaTheme="minorEastAsia" w:hAnsiTheme="minorHAnsi" w:cstheme="minorBidi"/>
          <w:sz w:val="22"/>
          <w:szCs w:val="22"/>
        </w:rPr>
        <w:t xml:space="preserve"> dépose et révision d'éléments </w:t>
      </w:r>
      <w:r w:rsidRPr="00B0483F">
        <w:rPr>
          <w:rFonts w:asciiTheme="minorHAnsi" w:eastAsiaTheme="minorEastAsia" w:hAnsiTheme="minorHAnsi" w:cstheme="minorBidi"/>
          <w:sz w:val="22"/>
          <w:szCs w:val="22"/>
        </w:rPr>
        <w:t>détériorés y compris consolidation des fixations, les coupes, descellements, le remplacement d'éléments manquants ou détériorés, y compris fixations, graissage des parties mobiles.</w:t>
      </w:r>
    </w:p>
    <w:p w14:paraId="2306F9A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4B67A38" w14:textId="1652FC87" w:rsidR="00B207A9"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concernés :</w:t>
      </w:r>
    </w:p>
    <w:p w14:paraId="077B73B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Révision /réparation de caillebotis au m².</w:t>
      </w:r>
    </w:p>
    <w:p w14:paraId="29B1B778" w14:textId="3BC13522"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5A81224" w14:textId="6700D131" w:rsidR="00B207A9" w:rsidRPr="00211DD2" w:rsidRDefault="00B207A9" w:rsidP="00AA17B5">
      <w:pPr>
        <w:pStyle w:val="Titre3"/>
        <w:numPr>
          <w:ilvl w:val="2"/>
          <w:numId w:val="86"/>
        </w:numPr>
      </w:pPr>
      <w:r w:rsidRPr="00211DD2">
        <w:t>Révision/réparation de grilles de protection</w:t>
      </w:r>
    </w:p>
    <w:p w14:paraId="4BCCD38E" w14:textId="3EB9281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Révision-réparation de grilles de protection dégradées y compris consolidation des fixations, coupes, descellements, et toutes sujétions éventuelles. La prestation comprend le remplacement d'éléments manquants ou dé</w:t>
      </w:r>
      <w:r w:rsidR="00341833">
        <w:rPr>
          <w:rFonts w:asciiTheme="minorHAnsi" w:eastAsiaTheme="minorEastAsia" w:hAnsiTheme="minorHAnsi" w:cstheme="minorBidi"/>
          <w:sz w:val="22"/>
          <w:szCs w:val="22"/>
        </w:rPr>
        <w:t xml:space="preserve">tériorés, y compris fixations, </w:t>
      </w:r>
      <w:r w:rsidRPr="00B0483F">
        <w:rPr>
          <w:rFonts w:asciiTheme="minorHAnsi" w:eastAsiaTheme="minorEastAsia" w:hAnsiTheme="minorHAnsi" w:cstheme="minorBidi"/>
          <w:sz w:val="22"/>
          <w:szCs w:val="22"/>
        </w:rPr>
        <w:t>passivation des fers, impression antirouille, nettoyage et évacuation des déchets.</w:t>
      </w:r>
    </w:p>
    <w:p w14:paraId="0BDCDEC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E70A6E0" w14:textId="25664395" w:rsidR="00B207A9"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lastRenderedPageBreak/>
        <w:t>Dimensions concernées :</w:t>
      </w:r>
    </w:p>
    <w:p w14:paraId="32BEAA2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Révision /réparation de grilles de protection au m².</w:t>
      </w:r>
    </w:p>
    <w:p w14:paraId="57927EA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A03D8EA" w14:textId="2065E313" w:rsidR="00B207A9" w:rsidRPr="00211DD2" w:rsidRDefault="00B207A9" w:rsidP="00AA17B5">
      <w:pPr>
        <w:pStyle w:val="Titre3"/>
        <w:numPr>
          <w:ilvl w:val="2"/>
          <w:numId w:val="86"/>
        </w:numPr>
      </w:pPr>
      <w:r w:rsidRPr="00211DD2">
        <w:t>Révision /réparation de grilles de protections d’équipements</w:t>
      </w:r>
    </w:p>
    <w:p w14:paraId="00A58C7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Révision/réparation de grilles de protections d’équipements (climatisation, ventilation, tête de détection incendie etc..) constituée de traverses en fer plat et remplissage en tube acier D. 20mm. Ensemble thermo laqué, </w:t>
      </w:r>
    </w:p>
    <w:p w14:paraId="6A0948E0" w14:textId="7B28207A"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comprend : le remplacement d'éléments manqu</w:t>
      </w:r>
      <w:r w:rsidR="00341833">
        <w:rPr>
          <w:rFonts w:asciiTheme="minorHAnsi" w:eastAsiaTheme="minorEastAsia" w:hAnsiTheme="minorHAnsi" w:cstheme="minorBidi"/>
          <w:sz w:val="22"/>
          <w:szCs w:val="22"/>
        </w:rPr>
        <w:t xml:space="preserve">ants ou détériorés, fixations, </w:t>
      </w:r>
      <w:r w:rsidRPr="00B0483F">
        <w:rPr>
          <w:rFonts w:asciiTheme="minorHAnsi" w:eastAsiaTheme="minorEastAsia" w:hAnsiTheme="minorHAnsi" w:cstheme="minorBidi"/>
          <w:sz w:val="22"/>
          <w:szCs w:val="22"/>
        </w:rPr>
        <w:t>passivation des fers, impression antirouille. Y compris le nettoyage et évacuation des déchets.</w:t>
      </w:r>
    </w:p>
    <w:p w14:paraId="013DAF5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67B719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38C2A74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Jusqu'à 1m²</w:t>
      </w:r>
    </w:p>
    <w:p w14:paraId="1E97E47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Au-delà de 1 m², par 1/2 m² supplémentaire</w:t>
      </w:r>
    </w:p>
    <w:p w14:paraId="4423D63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257E40" w14:textId="113A25B8" w:rsidR="00B207A9" w:rsidRPr="00211DD2" w:rsidRDefault="00341833" w:rsidP="00AA17B5">
      <w:pPr>
        <w:pStyle w:val="Titre3"/>
        <w:numPr>
          <w:ilvl w:val="2"/>
          <w:numId w:val="86"/>
        </w:numPr>
      </w:pPr>
      <w:r>
        <w:t xml:space="preserve">Révision/réparation </w:t>
      </w:r>
      <w:r w:rsidR="00B207A9" w:rsidRPr="00211DD2">
        <w:t>de casquettes autoportantes</w:t>
      </w:r>
    </w:p>
    <w:p w14:paraId="5869172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Révision  de casquettes autoportantes sur façade extérieure, composées de panneaux en tôle d’acier galvanisé  8mm sur ossature métallique en acier galvanisé à chaud, finition acier.</w:t>
      </w:r>
      <w:r w:rsidRPr="00B0483F">
        <w:rPr>
          <w:rFonts w:asciiTheme="minorHAnsi" w:eastAsiaTheme="minorEastAsia" w:hAnsiTheme="minorHAnsi" w:cstheme="minorBidi"/>
          <w:sz w:val="22"/>
          <w:szCs w:val="22"/>
        </w:rPr>
        <w:br/>
        <w:t>L’ossature métallique est composée d’un capotage en tôle d’acier.</w:t>
      </w:r>
    </w:p>
    <w:p w14:paraId="52AAB61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comprend : la consolidation des fixations, les découpes, descellements, et toutes sujétions éventuelles, le remplacement d'éléments manquants ou détériorés, y compris fixations, dépose éventuelle des existants, passivation des fers, impression antirouille nettoyage et évacuation des déchets.</w:t>
      </w:r>
    </w:p>
    <w:p w14:paraId="7A19938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23CD0A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321E266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Jusqu'à 1m²</w:t>
      </w:r>
    </w:p>
    <w:p w14:paraId="49B542E5" w14:textId="1D735A12"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Au-delà de 1 m², par 1/2 m² supplémentaire</w:t>
      </w:r>
    </w:p>
    <w:p w14:paraId="6D531D1C" w14:textId="77777777" w:rsidR="008B3C53" w:rsidRPr="00B0483F" w:rsidRDefault="008B3C5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15C1AC1" w14:textId="316E771C" w:rsidR="00B207A9" w:rsidRPr="00211DD2" w:rsidRDefault="00B207A9" w:rsidP="00AA17B5">
      <w:pPr>
        <w:pStyle w:val="Titre3"/>
        <w:numPr>
          <w:ilvl w:val="2"/>
          <w:numId w:val="86"/>
        </w:numPr>
        <w:rPr>
          <w:iCs/>
        </w:rPr>
      </w:pPr>
      <w:r w:rsidRPr="00211DD2">
        <w:t>Révision/réparation de ventilation dans vantail de porte en tôle</w:t>
      </w:r>
    </w:p>
    <w:p w14:paraId="057B2646" w14:textId="22175D11"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Révision de ventilation dans vantail de por</w:t>
      </w:r>
      <w:r w:rsidR="004C3BA1" w:rsidRPr="00B0483F">
        <w:rPr>
          <w:rFonts w:asciiTheme="minorHAnsi" w:eastAsiaTheme="minorEastAsia" w:hAnsiTheme="minorHAnsi" w:cstheme="minorBidi"/>
          <w:sz w:val="22"/>
          <w:szCs w:val="22"/>
        </w:rPr>
        <w:t>te en tôle, comprenant dépose et repose</w:t>
      </w:r>
      <w:r w:rsidRPr="00B0483F">
        <w:rPr>
          <w:rFonts w:asciiTheme="minorHAnsi" w:eastAsiaTheme="minorEastAsia" w:hAnsiTheme="minorHAnsi" w:cstheme="minorBidi"/>
          <w:sz w:val="22"/>
          <w:szCs w:val="22"/>
        </w:rPr>
        <w:t>, réparation de la grille, remplacement des fixations ajustage et impression (grille en tôle galvanisé à chaud en lames persiennes.</w:t>
      </w:r>
    </w:p>
    <w:p w14:paraId="6077FBD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605014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390E038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Jusqu'à 1m²</w:t>
      </w:r>
    </w:p>
    <w:p w14:paraId="69A99DD1" w14:textId="156E0A3C"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Au-delà de 1 m², par 1/2 m² supplémentaire</w:t>
      </w:r>
    </w:p>
    <w:p w14:paraId="398B6302" w14:textId="77777777" w:rsidR="00904E7C" w:rsidRPr="00B0483F" w:rsidRDefault="00904E7C"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1843FA" w14:textId="7B6A1068" w:rsidR="00B207A9" w:rsidRPr="00B07D88" w:rsidRDefault="00904E7C" w:rsidP="00AA17B5">
      <w:pPr>
        <w:pStyle w:val="Titre2"/>
        <w:numPr>
          <w:ilvl w:val="1"/>
          <w:numId w:val="86"/>
        </w:numPr>
        <w:tabs>
          <w:tab w:val="left" w:pos="9072"/>
        </w:tabs>
        <w:spacing w:line="264" w:lineRule="auto"/>
        <w:ind w:left="993" w:hanging="633"/>
        <w:rPr>
          <w:sz w:val="22"/>
          <w:u w:color="000000"/>
        </w:rPr>
      </w:pPr>
      <w:bookmarkStart w:id="51" w:name="_Toc471898934"/>
      <w:bookmarkStart w:id="52" w:name="_Toc471903444"/>
      <w:bookmarkStart w:id="53" w:name="_Toc472606899"/>
      <w:bookmarkStart w:id="54" w:name="_Toc204072898"/>
      <w:r w:rsidRPr="00B07D88">
        <w:rPr>
          <w:sz w:val="22"/>
          <w:u w:color="000000"/>
        </w:rPr>
        <w:t>Travaux neufs</w:t>
      </w:r>
      <w:bookmarkEnd w:id="51"/>
      <w:bookmarkEnd w:id="52"/>
      <w:bookmarkEnd w:id="53"/>
      <w:bookmarkEnd w:id="54"/>
      <w:r w:rsidRPr="00B07D88">
        <w:rPr>
          <w:sz w:val="22"/>
          <w:u w:color="000000"/>
        </w:rPr>
        <w:t xml:space="preserve"> </w:t>
      </w:r>
    </w:p>
    <w:p w14:paraId="5CF49A9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fourniture et pose d’ouvrants se décomposent en deux parties :</w:t>
      </w:r>
    </w:p>
    <w:p w14:paraId="2EDCA69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Dépose des ouvrants</w:t>
      </w:r>
    </w:p>
    <w:p w14:paraId="61EEFC97" w14:textId="75DC4B81"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Fourniture et pose d’ouvrants</w:t>
      </w:r>
    </w:p>
    <w:p w14:paraId="1F498801" w14:textId="77777777" w:rsidR="00904E7C" w:rsidRPr="00B0483F" w:rsidRDefault="00904E7C"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3D3CC78" w14:textId="08314D63" w:rsidR="00B207A9"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travaux de dépose décrits ci-dessous concernent :</w:t>
      </w:r>
    </w:p>
    <w:p w14:paraId="66729313" w14:textId="77777777" w:rsidR="00341833"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6A31CE0" w14:textId="25866ABB" w:rsidR="00B207A9" w:rsidRPr="00211DD2" w:rsidRDefault="00B207A9" w:rsidP="00AA17B5">
      <w:pPr>
        <w:pStyle w:val="Titre3"/>
        <w:numPr>
          <w:ilvl w:val="2"/>
          <w:numId w:val="86"/>
        </w:numPr>
      </w:pPr>
      <w:r w:rsidRPr="00211DD2">
        <w:t>Fenêtres et châssis :</w:t>
      </w:r>
    </w:p>
    <w:p w14:paraId="02FB9CE4" w14:textId="30C45EAC"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Dépose de vantaux de fenêtres sa</w:t>
      </w:r>
      <w:r w:rsidR="00341833">
        <w:rPr>
          <w:rFonts w:asciiTheme="minorHAnsi" w:eastAsiaTheme="minorEastAsia" w:hAnsiTheme="minorHAnsi" w:cstheme="minorBidi"/>
          <w:sz w:val="22"/>
          <w:szCs w:val="22"/>
        </w:rPr>
        <w:t>ns réemploi comprenant</w:t>
      </w:r>
      <w:r w:rsidRPr="001F272A">
        <w:rPr>
          <w:rFonts w:asciiTheme="minorHAnsi" w:eastAsiaTheme="minorEastAsia" w:hAnsiTheme="minorHAnsi" w:cstheme="minorBidi"/>
          <w:sz w:val="22"/>
          <w:szCs w:val="22"/>
        </w:rPr>
        <w:t xml:space="preserve">, manutention et dépose des paumelles manutention, évacuation en décharge, nettoyage </w:t>
      </w:r>
    </w:p>
    <w:p w14:paraId="09BE8F7A" w14:textId="5DC452C9"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lastRenderedPageBreak/>
        <w:t>La Dépose de baies incluant les vantaux et le châssis sans r</w:t>
      </w:r>
      <w:r w:rsidR="004C3BA1" w:rsidRPr="001F272A">
        <w:rPr>
          <w:rFonts w:asciiTheme="minorHAnsi" w:eastAsiaTheme="minorEastAsia" w:hAnsiTheme="minorHAnsi" w:cstheme="minorBidi"/>
          <w:sz w:val="22"/>
          <w:szCs w:val="22"/>
        </w:rPr>
        <w:t xml:space="preserve">éemploi, comprenant </w:t>
      </w:r>
      <w:r w:rsidR="00341833" w:rsidRPr="001F272A">
        <w:rPr>
          <w:rFonts w:asciiTheme="minorHAnsi" w:eastAsiaTheme="minorEastAsia" w:hAnsiTheme="minorHAnsi" w:cstheme="minorBidi"/>
          <w:sz w:val="22"/>
          <w:szCs w:val="22"/>
        </w:rPr>
        <w:t>la dépose</w:t>
      </w:r>
      <w:r w:rsidR="00341833">
        <w:rPr>
          <w:rFonts w:asciiTheme="minorHAnsi" w:eastAsiaTheme="minorEastAsia" w:hAnsiTheme="minorHAnsi" w:cstheme="minorBidi"/>
          <w:sz w:val="22"/>
          <w:szCs w:val="22"/>
        </w:rPr>
        <w:t xml:space="preserve">, le descellement </w:t>
      </w:r>
      <w:r w:rsidRPr="001F272A">
        <w:rPr>
          <w:rFonts w:asciiTheme="minorHAnsi" w:eastAsiaTheme="minorEastAsia" w:hAnsiTheme="minorHAnsi" w:cstheme="minorBidi"/>
          <w:sz w:val="22"/>
          <w:szCs w:val="22"/>
        </w:rPr>
        <w:t xml:space="preserve">du cadre, </w:t>
      </w:r>
      <w:r w:rsidR="00341833">
        <w:rPr>
          <w:rFonts w:asciiTheme="minorHAnsi" w:eastAsiaTheme="minorEastAsia" w:hAnsiTheme="minorHAnsi" w:cstheme="minorBidi"/>
          <w:sz w:val="22"/>
          <w:szCs w:val="22"/>
        </w:rPr>
        <w:t xml:space="preserve">la reprise des maçonneries, la </w:t>
      </w:r>
      <w:r w:rsidRPr="001F272A">
        <w:rPr>
          <w:rFonts w:asciiTheme="minorHAnsi" w:eastAsiaTheme="minorEastAsia" w:hAnsiTheme="minorHAnsi" w:cstheme="minorBidi"/>
          <w:sz w:val="22"/>
          <w:szCs w:val="22"/>
        </w:rPr>
        <w:t>manutention, l’évacuation en décharge et nettoyage.</w:t>
      </w:r>
    </w:p>
    <w:p w14:paraId="17B75B91" w14:textId="16F4669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La Dépose de châssis sans réemploi </w:t>
      </w:r>
      <w:r w:rsidR="00341833">
        <w:rPr>
          <w:rFonts w:asciiTheme="minorHAnsi" w:eastAsiaTheme="minorEastAsia" w:hAnsiTheme="minorHAnsi" w:cstheme="minorBidi"/>
          <w:sz w:val="22"/>
          <w:szCs w:val="22"/>
        </w:rPr>
        <w:t>comprenant, le descellement</w:t>
      </w:r>
      <w:r w:rsidRPr="001F272A">
        <w:rPr>
          <w:rFonts w:asciiTheme="minorHAnsi" w:eastAsiaTheme="minorEastAsia" w:hAnsiTheme="minorHAnsi" w:cstheme="minorBidi"/>
          <w:sz w:val="22"/>
          <w:szCs w:val="22"/>
        </w:rPr>
        <w:t xml:space="preserve"> du cadre, la reprise des maçonneries, la manutention, l’évacuation en décharge et le nettoyage.</w:t>
      </w:r>
    </w:p>
    <w:p w14:paraId="7040997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BEDF62B" w14:textId="4CA543B3" w:rsidR="00B207A9" w:rsidRPr="00211DD2" w:rsidRDefault="00341833" w:rsidP="00AA17B5">
      <w:pPr>
        <w:pStyle w:val="Titre3"/>
        <w:numPr>
          <w:ilvl w:val="2"/>
          <w:numId w:val="86"/>
        </w:numPr>
      </w:pPr>
      <w:r>
        <w:t xml:space="preserve">Portes composées de ou </w:t>
      </w:r>
      <w:r w:rsidR="00B207A9" w:rsidRPr="00211DD2">
        <w:t>deux vantaux :</w:t>
      </w:r>
    </w:p>
    <w:p w14:paraId="43099215" w14:textId="50549EE2" w:rsidR="00B207A9" w:rsidRPr="001F272A" w:rsidRDefault="00B207A9" w:rsidP="001F272A">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 dépose de l'ouvrant</w:t>
      </w:r>
      <w:r w:rsidR="00341833">
        <w:rPr>
          <w:rFonts w:asciiTheme="minorHAnsi" w:eastAsiaTheme="minorEastAsia" w:hAnsiTheme="minorHAnsi" w:cstheme="minorBidi"/>
          <w:sz w:val="22"/>
          <w:szCs w:val="22"/>
        </w:rPr>
        <w:t xml:space="preserve"> </w:t>
      </w:r>
      <w:r w:rsidR="004C3BA1" w:rsidRPr="001F272A">
        <w:rPr>
          <w:rFonts w:asciiTheme="minorHAnsi" w:eastAsiaTheme="minorEastAsia" w:hAnsiTheme="minorHAnsi" w:cstheme="minorBidi"/>
          <w:sz w:val="22"/>
          <w:szCs w:val="22"/>
        </w:rPr>
        <w:t>sans réemploi comprenant</w:t>
      </w:r>
      <w:r w:rsidRPr="001F272A">
        <w:rPr>
          <w:rFonts w:asciiTheme="minorHAnsi" w:eastAsiaTheme="minorEastAsia" w:hAnsiTheme="minorHAnsi" w:cstheme="minorBidi"/>
          <w:sz w:val="22"/>
          <w:szCs w:val="22"/>
        </w:rPr>
        <w:t>, manutention et dépose des paumelles manutention, évacuation en décharge, nettoyage. Le cylindre et les clés seront remis au chargé d'opérations.</w:t>
      </w:r>
    </w:p>
    <w:p w14:paraId="61360DE3" w14:textId="77777777" w:rsidR="00B207A9" w:rsidRPr="001F272A" w:rsidRDefault="00B207A9" w:rsidP="001F272A">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101FBA4" w14:textId="46CC3986" w:rsidR="00B207A9" w:rsidRPr="00211DD2" w:rsidRDefault="00B207A9" w:rsidP="00AA17B5">
      <w:pPr>
        <w:pStyle w:val="Titre3"/>
        <w:numPr>
          <w:ilvl w:val="2"/>
          <w:numId w:val="86"/>
        </w:numPr>
      </w:pPr>
      <w:r w:rsidRPr="00211DD2">
        <w:t>Blocs porte un et deux vantaux :</w:t>
      </w:r>
    </w:p>
    <w:p w14:paraId="241FA6E9" w14:textId="263F909D"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dépose de blocs-porte incluant le </w:t>
      </w:r>
      <w:r w:rsidR="00341833">
        <w:rPr>
          <w:rFonts w:asciiTheme="minorHAnsi" w:eastAsiaTheme="minorEastAsia" w:hAnsiTheme="minorHAnsi" w:cstheme="minorBidi"/>
          <w:sz w:val="22"/>
          <w:szCs w:val="22"/>
        </w:rPr>
        <w:t>ou les ouvrants et le dormant</w:t>
      </w:r>
      <w:r w:rsidRPr="00B0483F">
        <w:rPr>
          <w:rFonts w:asciiTheme="minorHAnsi" w:eastAsiaTheme="minorEastAsia" w:hAnsiTheme="minorHAnsi" w:cstheme="minorBidi"/>
          <w:sz w:val="22"/>
          <w:szCs w:val="22"/>
        </w:rPr>
        <w:t xml:space="preserve"> sans </w:t>
      </w:r>
      <w:r w:rsidR="00341833">
        <w:rPr>
          <w:rFonts w:asciiTheme="minorHAnsi" w:eastAsiaTheme="minorEastAsia" w:hAnsiTheme="minorHAnsi" w:cstheme="minorBidi"/>
          <w:sz w:val="22"/>
          <w:szCs w:val="22"/>
        </w:rPr>
        <w:t>réemploi comprenant</w:t>
      </w:r>
      <w:r w:rsidRPr="00B0483F">
        <w:rPr>
          <w:rFonts w:asciiTheme="minorHAnsi" w:eastAsiaTheme="minorEastAsia" w:hAnsiTheme="minorHAnsi" w:cstheme="minorBidi"/>
          <w:sz w:val="22"/>
          <w:szCs w:val="22"/>
        </w:rPr>
        <w:t>, les descellements du bâti, la reprise des maçonneries, la manutention l’évacuation en décharge et le nettoyage. Le cylindre et les clés seront remis au chargé d'opérations.</w:t>
      </w:r>
    </w:p>
    <w:p w14:paraId="6D52F46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784495" w14:textId="56171B56" w:rsidR="00B207A9" w:rsidRPr="00B07D88" w:rsidRDefault="002101AC" w:rsidP="00AA17B5">
      <w:pPr>
        <w:pStyle w:val="Titre2"/>
        <w:numPr>
          <w:ilvl w:val="1"/>
          <w:numId w:val="86"/>
        </w:numPr>
        <w:tabs>
          <w:tab w:val="left" w:pos="9072"/>
        </w:tabs>
        <w:spacing w:line="264" w:lineRule="auto"/>
        <w:ind w:left="993" w:hanging="633"/>
        <w:rPr>
          <w:sz w:val="22"/>
          <w:u w:color="000000"/>
        </w:rPr>
      </w:pPr>
      <w:bookmarkStart w:id="55" w:name="_Toc472606900"/>
      <w:bookmarkStart w:id="56" w:name="_Toc204072899"/>
      <w:r w:rsidRPr="00B07D88">
        <w:rPr>
          <w:sz w:val="22"/>
          <w:u w:color="000000"/>
        </w:rPr>
        <w:t>Fourniture et pose d’ouvrants</w:t>
      </w:r>
      <w:bookmarkEnd w:id="55"/>
      <w:bookmarkEnd w:id="56"/>
    </w:p>
    <w:p w14:paraId="7AEBBE2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travaux de fourniture et pose décrits ci-dessous comprennent :</w:t>
      </w:r>
    </w:p>
    <w:p w14:paraId="40EAB695" w14:textId="333B1C5B" w:rsidR="00B207A9"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La</w:t>
      </w:r>
      <w:r w:rsidR="00B207A9" w:rsidRPr="00B0483F">
        <w:rPr>
          <w:rFonts w:asciiTheme="minorHAnsi" w:eastAsiaTheme="minorEastAsia" w:hAnsiTheme="minorHAnsi" w:cstheme="minorBidi"/>
          <w:sz w:val="22"/>
          <w:szCs w:val="22"/>
        </w:rPr>
        <w:t xml:space="preserve"> fourniture et pose de menuiseries selon les prescriptions d</w:t>
      </w:r>
      <w:r>
        <w:rPr>
          <w:rFonts w:asciiTheme="minorHAnsi" w:eastAsiaTheme="minorEastAsia" w:hAnsiTheme="minorHAnsi" w:cstheme="minorBidi"/>
          <w:sz w:val="22"/>
          <w:szCs w:val="22"/>
        </w:rPr>
        <w:t xml:space="preserve">u fabricant sera en conformité </w:t>
      </w:r>
      <w:r w:rsidR="00B207A9" w:rsidRPr="00B0483F">
        <w:rPr>
          <w:rFonts w:asciiTheme="minorHAnsi" w:eastAsiaTheme="minorEastAsia" w:hAnsiTheme="minorHAnsi" w:cstheme="minorBidi"/>
          <w:sz w:val="22"/>
          <w:szCs w:val="22"/>
        </w:rPr>
        <w:t>avec les normes en vigueur : DTU 37.1 Menuiseries métalliques, DTU 39 Miroiterie Vitrerie, Normes Françaises homologuées (NF) et normes européennes EN, liste non exhaustive.</w:t>
      </w:r>
    </w:p>
    <w:p w14:paraId="076B58D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Les travaux devront être exécutés en conformité avec tous les documents officiels dont la parution et l'application sont connues lors de la signature du marché. </w:t>
      </w:r>
    </w:p>
    <w:p w14:paraId="3C3CA48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travaux neufs sur ouvrants décrits ci-dessous sont décomposés dans le bordereau de prix unitaires et comprennent les Prestation complètes avec garantie de résultat de bon fonctionnement, dont :</w:t>
      </w:r>
    </w:p>
    <w:p w14:paraId="7D806FC9" w14:textId="243DB612" w:rsidR="00B207A9" w:rsidRPr="001F272A" w:rsidRDefault="00341833"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w:t>
      </w:r>
      <w:r w:rsidR="00B207A9" w:rsidRPr="001F272A">
        <w:rPr>
          <w:rFonts w:asciiTheme="minorHAnsi" w:eastAsiaTheme="minorEastAsia" w:hAnsiTheme="minorHAnsi" w:cstheme="minorBidi"/>
          <w:sz w:val="22"/>
          <w:szCs w:val="22"/>
        </w:rPr>
        <w:t xml:space="preserve"> fourniture et pose de nouveaux châssis (fenêtre ou porte), en aluminium, métallique ou en PVC. Ils seront assemblés, selon les caractéristiques propres à chaque châssis ;</w:t>
      </w:r>
    </w:p>
    <w:p w14:paraId="434D5A5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châssis seront de finition thermo laquée, (aluminium et métal) à rupture de pont thermique et de même couleur que les existants. Les dimensions des éléments composants chaque ouvrage ou ensemble menuisé (parties fixes et partie ouvrante) seront identiques à l’existant.</w:t>
      </w:r>
    </w:p>
    <w:p w14:paraId="098ECFA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châssis sont : en métal, en aluminium, de type : ouvrant à la française, coulissant, à soufflet, oscillo-battant, fixes…… Les prestations de reprise de petites maçonnerie et reprise d’enduit devront être inclues dans le montant des travaux. Les châssis seront équipés de tous les accessoires de quincaillerie. La prestation inclue également : les ajustages, les réglages, la pose de l'ensemble ainsi que les essais de bon fonctionnement.</w:t>
      </w:r>
    </w:p>
    <w:p w14:paraId="46C05D8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assemblages des menuiseries extérieures métalliques ne doivent en aucun cas permettre les infiltrations et le séjour de l'eau entre les profilés.</w:t>
      </w:r>
    </w:p>
    <w:p w14:paraId="5CD00E0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Les pièces d'appui doivent comporter des gorges de récupération des eaux d'infiltration et de </w:t>
      </w:r>
    </w:p>
    <w:p w14:paraId="34B71F8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Condensation. Des orifices d'évacuation des eaux de 50 mm² au moins, doivent être prévus à raison de 1 par mètre, avec minimum de 2 par élément.</w:t>
      </w:r>
    </w:p>
    <w:p w14:paraId="7041309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A81A8C2" w14:textId="1FAF8D15" w:rsidR="00B207A9" w:rsidRPr="00211DD2" w:rsidRDefault="00B207A9" w:rsidP="00AA17B5">
      <w:pPr>
        <w:pStyle w:val="Titre3"/>
        <w:numPr>
          <w:ilvl w:val="2"/>
          <w:numId w:val="86"/>
        </w:numPr>
      </w:pPr>
      <w:r w:rsidRPr="00211DD2">
        <w:t>Calfeutrements</w:t>
      </w:r>
    </w:p>
    <w:p w14:paraId="5B34188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calfeutrements pour assurer l'étanchéité à l'air et à l'eau entre les supports et ouvrages de menuiserie et serrurerie, sont à la charge du présent lot. Ils seront effectués par interposition de joints pré boudinés ou joints mastic souples extrudés au pistolet, posés sur fond de joint.</w:t>
      </w:r>
    </w:p>
    <w:p w14:paraId="394DB66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FC01333" w14:textId="53D030EB" w:rsidR="00B207A9" w:rsidRPr="00211DD2" w:rsidRDefault="00B207A9" w:rsidP="00AA17B5">
      <w:pPr>
        <w:pStyle w:val="Titre3"/>
        <w:numPr>
          <w:ilvl w:val="2"/>
          <w:numId w:val="86"/>
        </w:numPr>
      </w:pPr>
      <w:r w:rsidRPr="00211DD2">
        <w:t>Vérifications et réglages</w:t>
      </w:r>
    </w:p>
    <w:p w14:paraId="140E24B9" w14:textId="2F7A1E7A"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Après mise en place, scellement et calfeutrement de ses ouvrages, l'entrepreneur procède : </w:t>
      </w:r>
    </w:p>
    <w:p w14:paraId="7DA37BB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 la vérification de l'équerrage des cadres et de leur planimétrie ; </w:t>
      </w:r>
    </w:p>
    <w:p w14:paraId="03CED3C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 la vérification des jeux entre dormant et ouvrant et du fonctionnement des ouvrages de condamnation ; </w:t>
      </w:r>
    </w:p>
    <w:p w14:paraId="309F7C7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Au contrôle des joints d'articulation et de rotation et à leur dégraissage éventuel ; </w:t>
      </w:r>
    </w:p>
    <w:p w14:paraId="7177C9A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Aux retouches de protection par peinture s'il y a lieu ;</w:t>
      </w:r>
    </w:p>
    <w:p w14:paraId="1B7F4038" w14:textId="74F18C26"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Aux réglages des ouvrants. </w:t>
      </w:r>
    </w:p>
    <w:p w14:paraId="719A7EDE" w14:textId="77777777" w:rsidR="00904E7C" w:rsidRPr="00B0483F" w:rsidRDefault="00904E7C"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BCF5B43" w14:textId="5E52CAA8" w:rsidR="00B207A9" w:rsidRPr="00B07D88" w:rsidRDefault="002101AC" w:rsidP="00AA17B5">
      <w:pPr>
        <w:pStyle w:val="Titre2"/>
        <w:numPr>
          <w:ilvl w:val="1"/>
          <w:numId w:val="86"/>
        </w:numPr>
        <w:tabs>
          <w:tab w:val="left" w:pos="9072"/>
        </w:tabs>
        <w:spacing w:line="264" w:lineRule="auto"/>
        <w:ind w:left="993" w:hanging="633"/>
        <w:rPr>
          <w:sz w:val="22"/>
          <w:u w:color="000000"/>
        </w:rPr>
      </w:pPr>
      <w:bookmarkStart w:id="57" w:name="_Toc472606901"/>
      <w:bookmarkStart w:id="58" w:name="_Toc204072900"/>
      <w:r w:rsidRPr="00B07D88">
        <w:rPr>
          <w:sz w:val="22"/>
          <w:u w:color="000000"/>
        </w:rPr>
        <w:t xml:space="preserve">Travaux neufs pour divers ouvrages </w:t>
      </w:r>
      <w:bookmarkEnd w:id="57"/>
      <w:r w:rsidR="00526304" w:rsidRPr="00B07D88">
        <w:rPr>
          <w:sz w:val="22"/>
          <w:u w:color="000000"/>
        </w:rPr>
        <w:t>métalliques</w:t>
      </w:r>
      <w:bookmarkEnd w:id="58"/>
    </w:p>
    <w:p w14:paraId="5CED1F0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fourniture et pose d’ouvrants se décomposent en deux parties :</w:t>
      </w:r>
    </w:p>
    <w:p w14:paraId="0FCB91B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Dépose </w:t>
      </w:r>
    </w:p>
    <w:p w14:paraId="32EE3C3F" w14:textId="77777777" w:rsidR="00904E7C"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Fourniture et pose</w:t>
      </w:r>
    </w:p>
    <w:p w14:paraId="0FA26C08" w14:textId="01E114F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w:t>
      </w:r>
    </w:p>
    <w:p w14:paraId="45EA801D" w14:textId="1F692677" w:rsidR="00B207A9"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La dépose et fourniture et pose</w:t>
      </w:r>
      <w:r w:rsidR="00B207A9" w:rsidRPr="00B0483F">
        <w:rPr>
          <w:rFonts w:asciiTheme="minorHAnsi" w:eastAsiaTheme="minorEastAsia" w:hAnsiTheme="minorHAnsi" w:cstheme="minorBidi"/>
          <w:sz w:val="22"/>
          <w:szCs w:val="22"/>
        </w:rPr>
        <w:t xml:space="preserve"> d’ouvrages métalliques divers concerne les installations suivantes:</w:t>
      </w:r>
    </w:p>
    <w:p w14:paraId="5041C2D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Les escaliers métalliques extérieurs : hélicoïdaux, droits ; </w:t>
      </w:r>
    </w:p>
    <w:p w14:paraId="05DD421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rampes d’accès métallique;</w:t>
      </w:r>
    </w:p>
    <w:p w14:paraId="143D7A3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garde-corps et mains courantes</w:t>
      </w:r>
    </w:p>
    <w:p w14:paraId="1585A41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rideaux métalliques à enroulement avec système de fermeture à clé;</w:t>
      </w:r>
    </w:p>
    <w:p w14:paraId="42F4A441"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protection articulée métalliques;</w:t>
      </w:r>
    </w:p>
    <w:p w14:paraId="3E4E174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échelles à crinoline</w:t>
      </w:r>
    </w:p>
    <w:p w14:paraId="54E0959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lignes de vie;</w:t>
      </w:r>
    </w:p>
    <w:p w14:paraId="46D80A5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portes basculantes manuelles ;</w:t>
      </w:r>
    </w:p>
    <w:p w14:paraId="69126E5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trappes de visite au sol et verticales ;</w:t>
      </w:r>
    </w:p>
    <w:p w14:paraId="031F262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clôture à barreaudage ;</w:t>
      </w:r>
    </w:p>
    <w:p w14:paraId="5D07119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portails métalliques ;</w:t>
      </w:r>
    </w:p>
    <w:p w14:paraId="73399D0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portillons piétons ;</w:t>
      </w:r>
    </w:p>
    <w:p w14:paraId="0449EC9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défense devant fenêtres ;</w:t>
      </w:r>
    </w:p>
    <w:p w14:paraId="2306F93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caillebotis en acier galvanisé ;</w:t>
      </w:r>
    </w:p>
    <w:p w14:paraId="5D934C9B"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tôles et grilles de protection ;</w:t>
      </w:r>
    </w:p>
    <w:p w14:paraId="76EEB4C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grilles de protection d’équipements ;</w:t>
      </w:r>
    </w:p>
    <w:p w14:paraId="3E9AAB75"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sur grilles de ventilation</w:t>
      </w:r>
    </w:p>
    <w:p w14:paraId="4EB08DE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casquettes autoportantes ;</w:t>
      </w:r>
    </w:p>
    <w:p w14:paraId="6641C8E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Les ventilations dans ventail et portes.</w:t>
      </w:r>
    </w:p>
    <w:p w14:paraId="04C5909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A49246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L’entrepreneur devra la remise en état des ouvrages cités permettant le fonctionnent sans gêne et sans danger pour les utilisateurs. </w:t>
      </w:r>
    </w:p>
    <w:p w14:paraId="5305A58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C7D43C9" w14:textId="4FB7739B" w:rsidR="00B207A9" w:rsidRPr="00211DD2" w:rsidRDefault="00B207A9" w:rsidP="00AA17B5">
      <w:pPr>
        <w:pStyle w:val="Titre3"/>
        <w:numPr>
          <w:ilvl w:val="2"/>
          <w:numId w:val="86"/>
        </w:numPr>
      </w:pPr>
      <w:r w:rsidRPr="00211DD2">
        <w:t>Dépose d'escaliers métalliques extérieurs</w:t>
      </w:r>
    </w:p>
    <w:p w14:paraId="4C9E6CB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d'escaliers métalliques extérieurs compris la protection par polyane des murs adjacents, le sciage et la découpe soignés de la structure, des marches, des paliers et la dépose des mains courantes, ainsi que l’enlèvement et évacuation en décharge ; Ce prix est rémunéré par niveau de 3,00 m.</w:t>
      </w:r>
    </w:p>
    <w:p w14:paraId="74BD2AC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81FEC84" w14:textId="77777777" w:rsidR="00B207A9" w:rsidRPr="00211DD2" w:rsidRDefault="00B207A9" w:rsidP="00AA17B5">
      <w:pPr>
        <w:pStyle w:val="Titre3"/>
        <w:numPr>
          <w:ilvl w:val="2"/>
          <w:numId w:val="86"/>
        </w:numPr>
      </w:pPr>
      <w:r w:rsidRPr="00211DD2">
        <w:lastRenderedPageBreak/>
        <w:t>Fourniture et poses d'escaliers métalliques extérieurs</w:t>
      </w:r>
    </w:p>
    <w:p w14:paraId="1BC1491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escaliers devront être conformes aux normes de sécurité et règlements suivants :</w:t>
      </w:r>
    </w:p>
    <w:p w14:paraId="611EAA1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Norme NF E85-015 ;</w:t>
      </w:r>
    </w:p>
    <w:p w14:paraId="7070E66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Code de la construction ;</w:t>
      </w:r>
    </w:p>
    <w:p w14:paraId="3645309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Code du travail ;</w:t>
      </w:r>
    </w:p>
    <w:p w14:paraId="17665C9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Arrêté du 1er août 2006 ;</w:t>
      </w:r>
    </w:p>
    <w:p w14:paraId="48581548" w14:textId="336C3DF0"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Règlement du 25 juin 1980 modifié.</w:t>
      </w:r>
    </w:p>
    <w:p w14:paraId="44F6DFC4" w14:textId="77777777" w:rsid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la pose d'escaliers métalliques extérieurs, en acier galvanisé à chaud. La mise en œuvre sera conforme aux DTU et normes en vigueur.</w:t>
      </w:r>
    </w:p>
    <w:p w14:paraId="753A3595" w14:textId="13658FAC"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Inclus, équerre d'abouts pour fixations au sol et contre palier, rampes, marches antidérapantes en caillebotis petits picots avec jouées d'about boulonnées, finition galvanisée de l'ensemble. Palier selon le même principe.</w:t>
      </w:r>
    </w:p>
    <w:p w14:paraId="64A82144" w14:textId="77777777" w:rsidR="00904E7C" w:rsidRPr="00B0483F" w:rsidRDefault="00904E7C"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0D1D6F1" w14:textId="55E3CC5C"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Types d’escaliers concernés :</w:t>
      </w:r>
    </w:p>
    <w:p w14:paraId="4D2FAEB9"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Escalier métallique hélicoïdal ;</w:t>
      </w:r>
    </w:p>
    <w:p w14:paraId="394EBA83"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Escalier métallique droit ;</w:t>
      </w:r>
    </w:p>
    <w:p w14:paraId="1C55FC1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Escalier métallique de secours.</w:t>
      </w:r>
    </w:p>
    <w:p w14:paraId="29B6048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6D7C17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5E270FE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Escalier de 0,90 m d'emmarchement, par marches </w:t>
      </w:r>
    </w:p>
    <w:p w14:paraId="1B9A314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Escalier de 1,40 m d'emmarchement, par marches</w:t>
      </w:r>
    </w:p>
    <w:p w14:paraId="0560CC7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D90544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CE8AB61" w14:textId="619FCAA7" w:rsidR="00B207A9" w:rsidRPr="00211DD2" w:rsidRDefault="00B207A9" w:rsidP="00AA17B5">
      <w:pPr>
        <w:pStyle w:val="Titre3"/>
        <w:numPr>
          <w:ilvl w:val="2"/>
          <w:numId w:val="86"/>
        </w:numPr>
      </w:pPr>
      <w:r w:rsidRPr="00211DD2">
        <w:t>Dépose de rampe d'accès</w:t>
      </w:r>
    </w:p>
    <w:p w14:paraId="65039170" w14:textId="1D3D04C4"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w:t>
      </w:r>
      <w:r w:rsidR="00341833">
        <w:rPr>
          <w:rFonts w:asciiTheme="minorHAnsi" w:eastAsiaTheme="minorEastAsia" w:hAnsiTheme="minorHAnsi" w:cstheme="minorBidi"/>
          <w:sz w:val="22"/>
          <w:szCs w:val="22"/>
        </w:rPr>
        <w:t>nère la dépose de rampe d'accès</w:t>
      </w:r>
      <w:r w:rsidRPr="00B0483F">
        <w:rPr>
          <w:rFonts w:asciiTheme="minorHAnsi" w:eastAsiaTheme="minorEastAsia" w:hAnsiTheme="minorHAnsi" w:cstheme="minorBidi"/>
          <w:sz w:val="22"/>
          <w:szCs w:val="22"/>
        </w:rPr>
        <w:t xml:space="preserve"> en acier galvanisé. Surface perforée anti dérapant, à petits picots, pourvue d'une main courante. Les pièces d'embranchement sol/rampe seront en acier.</w:t>
      </w:r>
      <w:r w:rsidRPr="00B0483F">
        <w:rPr>
          <w:rFonts w:asciiTheme="minorHAnsi" w:eastAsiaTheme="minorEastAsia" w:hAnsiTheme="minorHAnsi" w:cstheme="minorBidi"/>
          <w:sz w:val="22"/>
          <w:szCs w:val="22"/>
        </w:rPr>
        <w:br/>
        <w:t xml:space="preserve"> Le prix comprend Protection par polyane des murs adjacents, Sciage et découpe soignée de la structure, platelage, paliers et rampe et dépose des mains courantes, enlèvement et évacuation en décharge, nettoyage et évacuation des gravois et déchet en décharge.</w:t>
      </w:r>
    </w:p>
    <w:p w14:paraId="54EF506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BED3E2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w:t>
      </w:r>
    </w:p>
    <w:p w14:paraId="57769F8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Largeur de passage 1 UP 0,90 m</w:t>
      </w:r>
    </w:p>
    <w:p w14:paraId="7CD403BE"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Largeur de passage 2 UP 1,40 m</w:t>
      </w:r>
    </w:p>
    <w:p w14:paraId="6CA0853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52345C0" w14:textId="77777777" w:rsidR="00B207A9" w:rsidRPr="00211DD2" w:rsidRDefault="00B207A9" w:rsidP="00AA17B5">
      <w:pPr>
        <w:pStyle w:val="Titre3"/>
        <w:numPr>
          <w:ilvl w:val="2"/>
          <w:numId w:val="86"/>
        </w:numPr>
      </w:pPr>
      <w:r w:rsidRPr="00211DD2">
        <w:t>Fourniture et pose d'une rampe d'accès</w:t>
      </w:r>
    </w:p>
    <w:p w14:paraId="18FC2ECD" w14:textId="7C0C3B3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po</w:t>
      </w:r>
      <w:r w:rsidR="00341833">
        <w:rPr>
          <w:rFonts w:asciiTheme="minorHAnsi" w:eastAsiaTheme="minorEastAsia" w:hAnsiTheme="minorHAnsi" w:cstheme="minorBidi"/>
          <w:sz w:val="22"/>
          <w:szCs w:val="22"/>
        </w:rPr>
        <w:t xml:space="preserve">se rampe d'accès, pourvue d’un </w:t>
      </w:r>
      <w:r w:rsidRPr="00B0483F">
        <w:rPr>
          <w:rFonts w:asciiTheme="minorHAnsi" w:eastAsiaTheme="minorEastAsia" w:hAnsiTheme="minorHAnsi" w:cstheme="minorBidi"/>
          <w:sz w:val="22"/>
          <w:szCs w:val="22"/>
        </w:rPr>
        <w:t>platelage en caillebotis perforé anti dérapant à petits picots. La rampe sera pourvue d'une main cou</w:t>
      </w:r>
      <w:r w:rsidR="00341833">
        <w:rPr>
          <w:rFonts w:asciiTheme="minorHAnsi" w:eastAsiaTheme="minorEastAsia" w:hAnsiTheme="minorHAnsi" w:cstheme="minorBidi"/>
          <w:sz w:val="22"/>
          <w:szCs w:val="22"/>
        </w:rPr>
        <w:t>rante composée d’une lisse, une</w:t>
      </w:r>
      <w:r w:rsidRPr="00B0483F">
        <w:rPr>
          <w:rFonts w:asciiTheme="minorHAnsi" w:eastAsiaTheme="minorEastAsia" w:hAnsiTheme="minorHAnsi" w:cstheme="minorBidi"/>
          <w:sz w:val="22"/>
          <w:szCs w:val="22"/>
        </w:rPr>
        <w:t xml:space="preserve"> sous lisse et une plinthe et pièces d'embranchement et pieds d'appui au sol. La rampe sera en  conformité aux normes de sécurité NFE 85 014 et NF EN ISO 14 122-2-3 et ERP.</w:t>
      </w:r>
      <w:r w:rsidRPr="00B0483F">
        <w:rPr>
          <w:rFonts w:asciiTheme="minorHAnsi" w:eastAsiaTheme="minorEastAsia" w:hAnsiTheme="minorHAnsi" w:cstheme="minorBidi"/>
          <w:sz w:val="22"/>
          <w:szCs w:val="22"/>
        </w:rPr>
        <w:br/>
        <w:t>Le prix comprend: les scellements, la  quincaillerie, les équipements, y compris le nettoyage. Les déchets et gravois seront déposés en décharge.</w:t>
      </w:r>
    </w:p>
    <w:p w14:paraId="1D9C22B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EBF7A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rampes d’accès seront soit en acier galvanisé à chaud, soit en aluminium.</w:t>
      </w:r>
    </w:p>
    <w:p w14:paraId="3C88BE9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503DF5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Largeurs de passage concernées :</w:t>
      </w:r>
    </w:p>
    <w:p w14:paraId="609D34C6"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1 UP 0,90 m</w:t>
      </w:r>
    </w:p>
    <w:p w14:paraId="09FE740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2 UP 1,40 m</w:t>
      </w:r>
    </w:p>
    <w:p w14:paraId="01B64A8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7FD203A" w14:textId="717AFF3B" w:rsidR="00B207A9" w:rsidRPr="00211DD2" w:rsidRDefault="00B207A9" w:rsidP="00AA17B5">
      <w:pPr>
        <w:pStyle w:val="Titre3"/>
        <w:numPr>
          <w:ilvl w:val="2"/>
          <w:numId w:val="86"/>
        </w:numPr>
      </w:pPr>
      <w:r w:rsidRPr="00211DD2">
        <w:t>Dépose de garde-corps</w:t>
      </w:r>
    </w:p>
    <w:p w14:paraId="44CA441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soignée d'éléments de garde-corps, descellements, y compris dépose des fixations, dépose, tous raccord de maçonnerie, le prix comprend les reprises d'étanchéité, nettoyage et évacuation des gravois et déchets en décharge et toutes sujétions éventuelles.</w:t>
      </w:r>
    </w:p>
    <w:p w14:paraId="1EA2D2F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C20C82C" w14:textId="56EEF173"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Type de configuration des </w:t>
      </w:r>
      <w:r w:rsidR="00904E7C" w:rsidRPr="00B0483F">
        <w:rPr>
          <w:rFonts w:asciiTheme="minorHAnsi" w:eastAsiaTheme="minorEastAsia" w:hAnsiTheme="minorHAnsi" w:cstheme="minorBidi"/>
          <w:sz w:val="22"/>
          <w:szCs w:val="22"/>
        </w:rPr>
        <w:t xml:space="preserve">installations de garde-corps : </w:t>
      </w:r>
    </w:p>
    <w:p w14:paraId="00AC121C" w14:textId="56C9C66D"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-corps en applique d'acrotère ;</w:t>
      </w:r>
    </w:p>
    <w:p w14:paraId="643F72A5" w14:textId="23B2F0AA"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-corps sur dessus d'acrotère ;</w:t>
      </w:r>
    </w:p>
    <w:p w14:paraId="711DFFCD" w14:textId="5A5E1E45"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-corps sur potelet ;</w:t>
      </w:r>
    </w:p>
    <w:p w14:paraId="26EB5B4D" w14:textId="3981E905"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 xml:space="preserve">-corps fixé sous </w:t>
      </w:r>
      <w:proofErr w:type="spellStart"/>
      <w:r w:rsidR="00B207A9" w:rsidRPr="001F272A">
        <w:rPr>
          <w:rFonts w:asciiTheme="minorHAnsi" w:eastAsiaTheme="minorEastAsia" w:hAnsiTheme="minorHAnsi" w:cstheme="minorBidi"/>
          <w:sz w:val="22"/>
          <w:szCs w:val="22"/>
        </w:rPr>
        <w:t>couvertine</w:t>
      </w:r>
      <w:proofErr w:type="spellEnd"/>
      <w:r w:rsidR="00B207A9" w:rsidRPr="001F272A">
        <w:rPr>
          <w:rFonts w:asciiTheme="minorHAnsi" w:eastAsiaTheme="minorEastAsia" w:hAnsiTheme="minorHAnsi" w:cstheme="minorBidi"/>
          <w:sz w:val="22"/>
          <w:szCs w:val="22"/>
        </w:rPr>
        <w:t>.</w:t>
      </w:r>
    </w:p>
    <w:p w14:paraId="2E1A6E5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00B70BE" w14:textId="659E4EB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Fourniture et pose de garde-corps fixes </w:t>
      </w:r>
    </w:p>
    <w:p w14:paraId="01F12D8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comprend la fourniture et pose de garde-corps, pourvus de lisse et sous lisse tubulaire emboités dans les montants.</w:t>
      </w:r>
    </w:p>
    <w:p w14:paraId="1C6B4060" w14:textId="06132E9B" w:rsidR="00B207A9" w:rsidRPr="00B0483F" w:rsidRDefault="00341833"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Le prix comprend</w:t>
      </w:r>
      <w:r w:rsidR="00B207A9" w:rsidRPr="00B0483F">
        <w:rPr>
          <w:rFonts w:asciiTheme="minorHAnsi" w:eastAsiaTheme="minorEastAsia" w:hAnsiTheme="minorHAnsi" w:cstheme="minorBidi"/>
          <w:sz w:val="22"/>
          <w:szCs w:val="22"/>
        </w:rPr>
        <w:t xml:space="preserve"> les scellements, les reprises d'étanchéité, la fourniture de la quincai</w:t>
      </w:r>
      <w:r>
        <w:rPr>
          <w:rFonts w:asciiTheme="minorHAnsi" w:eastAsiaTheme="minorEastAsia" w:hAnsiTheme="minorHAnsi" w:cstheme="minorBidi"/>
          <w:sz w:val="22"/>
          <w:szCs w:val="22"/>
        </w:rPr>
        <w:t>llerie et impression protection</w:t>
      </w:r>
      <w:r w:rsidR="00B207A9" w:rsidRPr="00B0483F">
        <w:rPr>
          <w:rFonts w:asciiTheme="minorHAnsi" w:eastAsiaTheme="minorEastAsia" w:hAnsiTheme="minorHAnsi" w:cstheme="minorBidi"/>
          <w:sz w:val="22"/>
          <w:szCs w:val="22"/>
        </w:rPr>
        <w:t xml:space="preserve"> antirouille. Nettoyage et évacuation des</w:t>
      </w:r>
      <w:r>
        <w:rPr>
          <w:rFonts w:asciiTheme="minorHAnsi" w:eastAsiaTheme="minorEastAsia" w:hAnsiTheme="minorHAnsi" w:cstheme="minorBidi"/>
          <w:sz w:val="22"/>
          <w:szCs w:val="22"/>
        </w:rPr>
        <w:t xml:space="preserve"> gravois et déchet en décharge,</w:t>
      </w:r>
      <w:r w:rsidR="00B207A9" w:rsidRPr="00B0483F">
        <w:rPr>
          <w:rFonts w:asciiTheme="minorHAnsi" w:eastAsiaTheme="minorEastAsia" w:hAnsiTheme="minorHAnsi" w:cstheme="minorBidi"/>
          <w:sz w:val="22"/>
          <w:szCs w:val="22"/>
        </w:rPr>
        <w:t xml:space="preserve"> et toutes sujétions éventuelles.</w:t>
      </w:r>
    </w:p>
    <w:p w14:paraId="5991512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Nota : Les garde-corps seront conformes à la norme NF EN 14-222.</w:t>
      </w:r>
    </w:p>
    <w:p w14:paraId="36E44C4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8799CD" w14:textId="36976A2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Type de configuration des </w:t>
      </w:r>
      <w:r w:rsidR="00904E7C" w:rsidRPr="00B0483F">
        <w:rPr>
          <w:rFonts w:asciiTheme="minorHAnsi" w:eastAsiaTheme="minorEastAsia" w:hAnsiTheme="minorHAnsi" w:cstheme="minorBidi"/>
          <w:sz w:val="22"/>
          <w:szCs w:val="22"/>
        </w:rPr>
        <w:t xml:space="preserve">installations de garde-corps : </w:t>
      </w:r>
    </w:p>
    <w:p w14:paraId="4D24261D" w14:textId="5BC3E8E8"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-corps en applique d'acrotère ;</w:t>
      </w:r>
    </w:p>
    <w:p w14:paraId="7ED6FBCD" w14:textId="559471CB"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-corps sur dessus d'acrotère ;</w:t>
      </w:r>
    </w:p>
    <w:p w14:paraId="1886DC70" w14:textId="7E975036"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-corps sur potelet ;</w:t>
      </w:r>
    </w:p>
    <w:p w14:paraId="08C37CFF" w14:textId="5E6271EE" w:rsidR="00B207A9" w:rsidRPr="001F272A" w:rsidRDefault="00904E7C"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Garde</w:t>
      </w:r>
      <w:r w:rsidR="00B207A9" w:rsidRPr="001F272A">
        <w:rPr>
          <w:rFonts w:asciiTheme="minorHAnsi" w:eastAsiaTheme="minorEastAsia" w:hAnsiTheme="minorHAnsi" w:cstheme="minorBidi"/>
          <w:sz w:val="22"/>
          <w:szCs w:val="22"/>
        </w:rPr>
        <w:t xml:space="preserve">-corps fixé sous </w:t>
      </w:r>
      <w:proofErr w:type="spellStart"/>
      <w:r w:rsidR="00B207A9" w:rsidRPr="001F272A">
        <w:rPr>
          <w:rFonts w:asciiTheme="minorHAnsi" w:eastAsiaTheme="minorEastAsia" w:hAnsiTheme="minorHAnsi" w:cstheme="minorBidi"/>
          <w:sz w:val="22"/>
          <w:szCs w:val="22"/>
        </w:rPr>
        <w:t>couvertine</w:t>
      </w:r>
      <w:proofErr w:type="spellEnd"/>
      <w:r w:rsidR="00B207A9" w:rsidRPr="001F272A">
        <w:rPr>
          <w:rFonts w:asciiTheme="minorHAnsi" w:eastAsiaTheme="minorEastAsia" w:hAnsiTheme="minorHAnsi" w:cstheme="minorBidi"/>
          <w:sz w:val="22"/>
          <w:szCs w:val="22"/>
        </w:rPr>
        <w:t>.</w:t>
      </w:r>
    </w:p>
    <w:p w14:paraId="4E9F00F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4F5557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Les gardes corps fournis seront selon les cas, en acier galvanisé à chaud, en aluminium ou en inox.</w:t>
      </w:r>
    </w:p>
    <w:p w14:paraId="23AF1F92" w14:textId="474CF38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E4FF4A" w14:textId="7DCBE782" w:rsidR="00B207A9" w:rsidRPr="00211DD2" w:rsidRDefault="00B207A9" w:rsidP="00AA17B5">
      <w:pPr>
        <w:pStyle w:val="Titre3"/>
        <w:numPr>
          <w:ilvl w:val="2"/>
          <w:numId w:val="86"/>
        </w:numPr>
      </w:pPr>
      <w:r w:rsidRPr="00211DD2">
        <w:t>Dépose des mains courantes</w:t>
      </w:r>
    </w:p>
    <w:p w14:paraId="3122777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Le prix rémunère la dépose soignée de main courante et des poteaux existants, y compris tous les scellements et rebouchages des parties dégradées et le nettoyage. Les déchets et gravois seront déposés en décharge.  </w:t>
      </w:r>
    </w:p>
    <w:p w14:paraId="124E42A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15B89C5" w14:textId="6CE11D89" w:rsidR="00B207A9" w:rsidRPr="00211DD2" w:rsidRDefault="00B207A9" w:rsidP="00AA17B5">
      <w:pPr>
        <w:pStyle w:val="Titre3"/>
        <w:numPr>
          <w:ilvl w:val="2"/>
          <w:numId w:val="86"/>
        </w:numPr>
      </w:pPr>
      <w:r w:rsidRPr="00211DD2">
        <w:t xml:space="preserve">Fourniture et pose de mains courantes </w:t>
      </w:r>
    </w:p>
    <w:p w14:paraId="0FC12DA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concerne la fourniture et pose des mains courantes en acier galvanisé à chaud, comprennent: le scellement, la quincaillerie et tous équipements, Les traces de soudures devront être soigneusement meulées Le prix comprend : le nettoyage et l’évacuation en décharge des déchets et gravois.</w:t>
      </w:r>
    </w:p>
    <w:p w14:paraId="01000B8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0C6BA94" w14:textId="1C86F87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rémunère la fourniture de mains courantes en acier galvanisé à chaud ou en aluminium.</w:t>
      </w:r>
    </w:p>
    <w:p w14:paraId="62F0659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En partie droite</w:t>
      </w:r>
    </w:p>
    <w:p w14:paraId="3B76BABC"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En partie courbe</w:t>
      </w:r>
    </w:p>
    <w:p w14:paraId="54E691E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Fixées au sol sur poteau </w:t>
      </w:r>
    </w:p>
    <w:p w14:paraId="2C78B31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Sur support mural</w:t>
      </w:r>
    </w:p>
    <w:p w14:paraId="2D7C826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F86C4A5" w14:textId="61761493" w:rsidR="00B207A9" w:rsidRPr="00211DD2" w:rsidRDefault="00B207A9" w:rsidP="00AA17B5">
      <w:pPr>
        <w:pStyle w:val="Titre3"/>
        <w:numPr>
          <w:ilvl w:val="2"/>
          <w:numId w:val="86"/>
        </w:numPr>
      </w:pPr>
      <w:r w:rsidRPr="00211DD2">
        <w:t>Dépose de rideaux métalliques</w:t>
      </w:r>
    </w:p>
    <w:p w14:paraId="2032D02D" w14:textId="322EF4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rémunère,</w:t>
      </w:r>
      <w:r w:rsidR="00341833">
        <w:rPr>
          <w:rFonts w:asciiTheme="minorHAnsi" w:eastAsiaTheme="minorEastAsia" w:hAnsiTheme="minorHAnsi" w:cstheme="minorBidi"/>
          <w:sz w:val="22"/>
          <w:szCs w:val="22"/>
        </w:rPr>
        <w:t xml:space="preserve"> la dépose complète et soignée </w:t>
      </w:r>
      <w:r w:rsidRPr="00B0483F">
        <w:rPr>
          <w:rFonts w:asciiTheme="minorHAnsi" w:eastAsiaTheme="minorEastAsia" w:hAnsiTheme="minorHAnsi" w:cstheme="minorBidi"/>
          <w:sz w:val="22"/>
          <w:szCs w:val="22"/>
        </w:rPr>
        <w:t xml:space="preserve">de rideaux métallique à enroulement, fixés sur </w:t>
      </w:r>
      <w:r w:rsidRPr="00B0483F">
        <w:rPr>
          <w:rFonts w:asciiTheme="minorHAnsi" w:eastAsiaTheme="minorEastAsia" w:hAnsiTheme="minorHAnsi" w:cstheme="minorBidi"/>
          <w:sz w:val="22"/>
          <w:szCs w:val="22"/>
        </w:rPr>
        <w:lastRenderedPageBreak/>
        <w:t>ouvrage maçonné.la prestation inclue la dépose complète de l'axe de support et les joues, le tablier, les guides, le moteur, le boitier de commande électrique, la câblerie jusqu'au tableau électrique</w:t>
      </w:r>
      <w:proofErr w:type="gramStart"/>
      <w:r w:rsidRPr="00B0483F">
        <w:rPr>
          <w:rFonts w:asciiTheme="minorHAnsi" w:eastAsiaTheme="minorEastAsia" w:hAnsiTheme="minorHAnsi" w:cstheme="minorBidi"/>
          <w:sz w:val="22"/>
          <w:szCs w:val="22"/>
        </w:rPr>
        <w:t>...,le</w:t>
      </w:r>
      <w:proofErr w:type="gramEnd"/>
      <w:r w:rsidRPr="00B0483F">
        <w:rPr>
          <w:rFonts w:asciiTheme="minorHAnsi" w:eastAsiaTheme="minorEastAsia" w:hAnsiTheme="minorHAnsi" w:cstheme="minorBidi"/>
          <w:sz w:val="22"/>
          <w:szCs w:val="22"/>
        </w:rPr>
        <w:t xml:space="preserve"> nettoyage. Les déchets et gravats seront évacués en décharge, </w:t>
      </w:r>
    </w:p>
    <w:p w14:paraId="586906E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CC0E31C" w14:textId="5912275C" w:rsidR="00B207A9" w:rsidRPr="00211DD2" w:rsidRDefault="00B207A9" w:rsidP="00AA17B5">
      <w:pPr>
        <w:pStyle w:val="Titre3"/>
        <w:numPr>
          <w:ilvl w:val="2"/>
          <w:numId w:val="86"/>
        </w:numPr>
      </w:pPr>
      <w:r w:rsidRPr="00211DD2">
        <w:t>Fourniture et pose de rideau métallique à enroulement selon la norme CE EN13 659</w:t>
      </w:r>
    </w:p>
    <w:p w14:paraId="5ED56A82" w14:textId="66DD208A"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con</w:t>
      </w:r>
      <w:r w:rsidR="00341833">
        <w:rPr>
          <w:rFonts w:asciiTheme="minorHAnsi" w:eastAsiaTheme="minorEastAsia" w:hAnsiTheme="minorHAnsi" w:cstheme="minorBidi"/>
          <w:sz w:val="22"/>
          <w:szCs w:val="22"/>
        </w:rPr>
        <w:t xml:space="preserve">cerne la fourniture et la pose </w:t>
      </w:r>
      <w:r w:rsidRPr="00B0483F">
        <w:rPr>
          <w:rFonts w:asciiTheme="minorHAnsi" w:eastAsiaTheme="minorEastAsia" w:hAnsiTheme="minorHAnsi" w:cstheme="minorBidi"/>
          <w:sz w:val="22"/>
          <w:szCs w:val="22"/>
        </w:rPr>
        <w:t>de rideau métallique à enroulement, fixé sur ouvrage maçonné. Le prix inclus la fourniture de l'axe de support, le tablier, les guides, le moteur, le b</w:t>
      </w:r>
      <w:r w:rsidR="00341833">
        <w:rPr>
          <w:rFonts w:asciiTheme="minorHAnsi" w:eastAsiaTheme="minorEastAsia" w:hAnsiTheme="minorHAnsi" w:cstheme="minorBidi"/>
          <w:sz w:val="22"/>
          <w:szCs w:val="22"/>
        </w:rPr>
        <w:t xml:space="preserve">oitier de commande électrique, </w:t>
      </w:r>
      <w:r w:rsidRPr="00B0483F">
        <w:rPr>
          <w:rFonts w:asciiTheme="minorHAnsi" w:eastAsiaTheme="minorEastAsia" w:hAnsiTheme="minorHAnsi" w:cstheme="minorBidi"/>
          <w:sz w:val="22"/>
          <w:szCs w:val="22"/>
        </w:rPr>
        <w:t>la fourniture et pose de la câblerie depuis le tableau électrique, les essais fonctionnels..., le nettoyage ainsi que toutes sujétions. Les déchets seront évacués en décharge.</w:t>
      </w:r>
    </w:p>
    <w:p w14:paraId="3C63E60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7B1B05A" w14:textId="7A7F2E55"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Type </w:t>
      </w:r>
      <w:r w:rsidR="00904E7C" w:rsidRPr="00B0483F">
        <w:rPr>
          <w:rFonts w:asciiTheme="minorHAnsi" w:eastAsiaTheme="minorEastAsia" w:hAnsiTheme="minorHAnsi" w:cstheme="minorBidi"/>
          <w:sz w:val="22"/>
          <w:szCs w:val="22"/>
        </w:rPr>
        <w:t>de rideau métallique concerné :</w:t>
      </w:r>
    </w:p>
    <w:p w14:paraId="26C75F7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 lames pleines en acier galvanisé à chaud ; </w:t>
      </w:r>
    </w:p>
    <w:p w14:paraId="49A6FC60"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 lames dentelles métalliques en tubes ronds en acier ; </w:t>
      </w:r>
    </w:p>
    <w:p w14:paraId="262CD108"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 lames pleines en aluminium ; </w:t>
      </w:r>
    </w:p>
    <w:p w14:paraId="205BF7CD"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A lames dentelles métalliques en tubes ronds en aluminium. </w:t>
      </w:r>
    </w:p>
    <w:p w14:paraId="033E296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9C32F10" w14:textId="7FCA2D1B" w:rsidR="00B207A9" w:rsidRPr="00211DD2" w:rsidRDefault="00B207A9" w:rsidP="00AA17B5">
      <w:pPr>
        <w:pStyle w:val="Titre3"/>
        <w:numPr>
          <w:ilvl w:val="2"/>
          <w:numId w:val="86"/>
        </w:numPr>
      </w:pPr>
      <w:r w:rsidRPr="00211DD2">
        <w:t>Dépose de grille de protection articulée</w:t>
      </w:r>
    </w:p>
    <w:p w14:paraId="5FF14409" w14:textId="3609834F"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concerne</w:t>
      </w:r>
      <w:r w:rsidR="00341833">
        <w:rPr>
          <w:rFonts w:asciiTheme="minorHAnsi" w:eastAsiaTheme="minorEastAsia" w:hAnsiTheme="minorHAnsi" w:cstheme="minorBidi"/>
          <w:sz w:val="22"/>
          <w:szCs w:val="22"/>
        </w:rPr>
        <w:t xml:space="preserve"> la dépose soignée et complète </w:t>
      </w:r>
      <w:r w:rsidRPr="00B0483F">
        <w:rPr>
          <w:rFonts w:asciiTheme="minorHAnsi" w:eastAsiaTheme="minorEastAsia" w:hAnsiTheme="minorHAnsi" w:cstheme="minorBidi"/>
          <w:sz w:val="22"/>
          <w:szCs w:val="22"/>
        </w:rPr>
        <w:t>de grilles de protect</w:t>
      </w:r>
      <w:r w:rsidR="00341833">
        <w:rPr>
          <w:rFonts w:asciiTheme="minorHAnsi" w:eastAsiaTheme="minorEastAsia" w:hAnsiTheme="minorHAnsi" w:cstheme="minorBidi"/>
          <w:sz w:val="22"/>
          <w:szCs w:val="22"/>
        </w:rPr>
        <w:t xml:space="preserve">ion articulée roulante au sol, </w:t>
      </w:r>
      <w:r w:rsidRPr="00B0483F">
        <w:rPr>
          <w:rFonts w:asciiTheme="minorHAnsi" w:eastAsiaTheme="minorEastAsia" w:hAnsiTheme="minorHAnsi" w:cstheme="minorBidi"/>
          <w:sz w:val="22"/>
          <w:szCs w:val="22"/>
        </w:rPr>
        <w:t>constituée de profilés en acier galvanisé, équipée de rails de roulement supérieur et intérieur et de montants latéraux.</w:t>
      </w:r>
    </w:p>
    <w:p w14:paraId="45CBED8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Le prix rémunère, les descellements, la dépose des fixations, le rebouchage des raccords de maçonnerie. Nettoyage et évacuation des gravois et déchets en décharge.</w:t>
      </w:r>
    </w:p>
    <w:p w14:paraId="3B6523B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76D9095" w14:textId="27B52001" w:rsidR="00B207A9" w:rsidRPr="00B0483F" w:rsidRDefault="00904E7C"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Type de grilles concernées :</w:t>
      </w:r>
    </w:p>
    <w:p w14:paraId="71509A4A"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1 vantail </w:t>
      </w:r>
    </w:p>
    <w:p w14:paraId="3C3BF3E2"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2 vantaux</w:t>
      </w:r>
    </w:p>
    <w:p w14:paraId="413FDE1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F17E3B" w14:textId="613341E1" w:rsidR="00B207A9" w:rsidRPr="00211DD2" w:rsidRDefault="00B207A9" w:rsidP="00AA17B5">
      <w:pPr>
        <w:pStyle w:val="Titre3"/>
        <w:numPr>
          <w:ilvl w:val="2"/>
          <w:numId w:val="86"/>
        </w:numPr>
      </w:pPr>
      <w:r w:rsidRPr="00211DD2">
        <w:t>Fourniture et pose de grille articulée</w:t>
      </w:r>
    </w:p>
    <w:p w14:paraId="71848FD9" w14:textId="3CFDCDB6"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La prestation concerne, la fourniture et la pose de grilles de protection articulée roulante au sol, constituée de profilés en acier galvanisé, équipée d'un rail de roulement supérieur et intérieur et de montants latéraux, La grille sera équipée d'une condamnation par serrure à passage de cylindre Européen à crochets 3 points </w:t>
      </w:r>
      <w:r w:rsidR="00341833" w:rsidRPr="00B0483F">
        <w:rPr>
          <w:rFonts w:asciiTheme="minorHAnsi" w:eastAsiaTheme="minorEastAsia" w:hAnsiTheme="minorHAnsi" w:cstheme="minorBidi"/>
          <w:sz w:val="22"/>
          <w:szCs w:val="22"/>
        </w:rPr>
        <w:t>d’ancrage.</w:t>
      </w:r>
      <w:r w:rsidRPr="00B0483F">
        <w:rPr>
          <w:rFonts w:asciiTheme="minorHAnsi" w:eastAsiaTheme="minorEastAsia" w:hAnsiTheme="minorHAnsi" w:cstheme="minorBidi"/>
          <w:sz w:val="22"/>
          <w:szCs w:val="22"/>
        </w:rPr>
        <w:t xml:space="preserve"> Le prix rémunère les scellements, des fixations, la protection des existants, protection antirouille. Nettoyage et évacuation des gravois et déchets en décharge.</w:t>
      </w:r>
    </w:p>
    <w:p w14:paraId="68568D1F" w14:textId="7608603B" w:rsidR="00B207A9" w:rsidRPr="00B0483F" w:rsidRDefault="00904E7C"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Type de grilles concernées :</w:t>
      </w:r>
    </w:p>
    <w:p w14:paraId="5B70C237"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1 vantail </w:t>
      </w:r>
    </w:p>
    <w:p w14:paraId="0FD79DA9" w14:textId="1ADCDD09" w:rsidR="00B207A9"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2 vantaux</w:t>
      </w:r>
    </w:p>
    <w:p w14:paraId="26186974" w14:textId="77777777" w:rsidR="00341833" w:rsidRPr="001F272A" w:rsidRDefault="00341833" w:rsidP="00341833">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DC82287" w14:textId="77777777" w:rsidR="00B207A9" w:rsidRPr="00211DD2" w:rsidRDefault="00B207A9" w:rsidP="00AA17B5">
      <w:pPr>
        <w:pStyle w:val="Titre3"/>
        <w:numPr>
          <w:ilvl w:val="2"/>
          <w:numId w:val="86"/>
        </w:numPr>
      </w:pPr>
      <w:r w:rsidRPr="00211DD2">
        <w:t>Dépose d'échelle à crinoline</w:t>
      </w:r>
    </w:p>
    <w:p w14:paraId="207EA4B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Dépose soignée d'échelle à crinoline en aluminium sortie de face, munie d'échelons aluminium antidérapants, arceaux de sécurité, filants, orifice de sortie.</w:t>
      </w:r>
    </w:p>
    <w:p w14:paraId="3582C572" w14:textId="52D5B14C"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Le prix rémunère, la sécurisation des intervenants et des utilisateurs, les descellements, la dépose des fixations, le rebouchage des raccords de </w:t>
      </w:r>
      <w:r w:rsidR="00341833">
        <w:rPr>
          <w:rFonts w:asciiTheme="minorHAnsi" w:eastAsiaTheme="minorEastAsia" w:hAnsiTheme="minorHAnsi" w:cstheme="minorBidi"/>
          <w:sz w:val="22"/>
          <w:szCs w:val="22"/>
        </w:rPr>
        <w:t>maçonnerie,</w:t>
      </w:r>
      <w:r w:rsidR="00341833" w:rsidRPr="00B0483F">
        <w:rPr>
          <w:rFonts w:asciiTheme="minorHAnsi" w:eastAsiaTheme="minorEastAsia" w:hAnsiTheme="minorHAnsi" w:cstheme="minorBidi"/>
          <w:sz w:val="22"/>
          <w:szCs w:val="22"/>
        </w:rPr>
        <w:t xml:space="preserve"> nettoyage</w:t>
      </w:r>
      <w:r w:rsidRPr="00B0483F">
        <w:rPr>
          <w:rFonts w:asciiTheme="minorHAnsi" w:eastAsiaTheme="minorEastAsia" w:hAnsiTheme="minorHAnsi" w:cstheme="minorBidi"/>
          <w:sz w:val="22"/>
          <w:szCs w:val="22"/>
        </w:rPr>
        <w:t xml:space="preserve"> et évacuation des gravois. Nettoyage et évacuation des gravois et déchets en décharge.</w:t>
      </w:r>
    </w:p>
    <w:p w14:paraId="74DD77A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6F437E28" w14:textId="46AF82B6" w:rsidR="00B207A9" w:rsidRPr="001F272A" w:rsidRDefault="00341833"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Long &lt; à 8m</w:t>
      </w:r>
      <w:r w:rsidR="00B207A9" w:rsidRPr="001F272A">
        <w:rPr>
          <w:rFonts w:asciiTheme="minorHAnsi" w:eastAsiaTheme="minorEastAsia" w:hAnsiTheme="minorHAnsi" w:cstheme="minorBidi"/>
          <w:sz w:val="22"/>
          <w:szCs w:val="22"/>
        </w:rPr>
        <w:t xml:space="preserve"> largeur 60cm</w:t>
      </w:r>
    </w:p>
    <w:p w14:paraId="0B4BAB90" w14:textId="53F21DCE" w:rsidR="00B207A9" w:rsidRPr="001F272A" w:rsidRDefault="00341833"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Long &gt; à 8m </w:t>
      </w:r>
      <w:r w:rsidR="00B207A9" w:rsidRPr="001F272A">
        <w:rPr>
          <w:rFonts w:asciiTheme="minorHAnsi" w:eastAsiaTheme="minorEastAsia" w:hAnsiTheme="minorHAnsi" w:cstheme="minorBidi"/>
          <w:sz w:val="22"/>
          <w:szCs w:val="22"/>
        </w:rPr>
        <w:t>largeur 60cm</w:t>
      </w:r>
    </w:p>
    <w:p w14:paraId="71015D7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6C192F" w14:textId="7ABBD8CC" w:rsidR="00B207A9" w:rsidRPr="00211DD2" w:rsidRDefault="00B207A9" w:rsidP="00AA17B5">
      <w:pPr>
        <w:pStyle w:val="Titre3"/>
        <w:numPr>
          <w:ilvl w:val="2"/>
          <w:numId w:val="86"/>
        </w:numPr>
      </w:pPr>
      <w:r w:rsidRPr="00211DD2">
        <w:t>Fourniture et pose d'échelle à crinoline en aluminium</w:t>
      </w:r>
    </w:p>
    <w:p w14:paraId="3B0EF42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concerne la fourniture et la pose d'échelle à crinoline en aluminium, conforme aux normes EN 14122-4 et NF E85-016 sortie de face, munie d'échelons aluminium antidérapants, d’arceaux de sécurité, de filants, d’un orifice de sortie avec portillon, pattes de fixation, boulonnerie. Nettoyage et évacuation des gravois et déchets en décharge.</w:t>
      </w:r>
    </w:p>
    <w:p w14:paraId="47B901A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80AE0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et équipements concernés :</w:t>
      </w:r>
    </w:p>
    <w:p w14:paraId="26A0CD8F"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Long &lt; à 8m selon la norme NFE 85016 largeur 60cm, compris sécurisation (arceaux, filants…) dim. 72;3x93.7 cm</w:t>
      </w:r>
    </w:p>
    <w:p w14:paraId="01FAB554" w14:textId="77777777" w:rsidR="00B207A9" w:rsidRPr="001F272A" w:rsidRDefault="00B207A9" w:rsidP="00AA17B5">
      <w:pPr>
        <w:pStyle w:val="Corpsdetexte"/>
        <w:widowControl w:val="0"/>
        <w:numPr>
          <w:ilvl w:val="0"/>
          <w:numId w:val="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Long &gt; à 8m selon la norme NFE 85016 largeur 60cm, compris sécurisation dim. 72;3x93.7 cm</w:t>
      </w:r>
    </w:p>
    <w:p w14:paraId="64ABC43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D2E5E71" w14:textId="4C3EDECB" w:rsidR="00B207A9" w:rsidRPr="00211DD2" w:rsidRDefault="00B207A9" w:rsidP="00AA17B5">
      <w:pPr>
        <w:pStyle w:val="Titre3"/>
        <w:numPr>
          <w:ilvl w:val="2"/>
          <w:numId w:val="86"/>
        </w:numPr>
      </w:pPr>
      <w:r w:rsidRPr="00211DD2">
        <w:t>Dépose de ligne de vie</w:t>
      </w:r>
    </w:p>
    <w:p w14:paraId="16E9E693" w14:textId="363B85AF"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sz w:val="22"/>
        </w:rPr>
        <w:t>Ce prix rémunère la dépose soignée des éléments constitutifs d’une l</w:t>
      </w:r>
      <w:r w:rsidR="00341833">
        <w:rPr>
          <w:rFonts w:asciiTheme="minorHAnsi" w:eastAsiaTheme="minorEastAsia" w:hAnsiTheme="minorHAnsi"/>
          <w:sz w:val="22"/>
        </w:rPr>
        <w:t>igne de vie</w:t>
      </w:r>
      <w:r w:rsidRPr="00B0483F">
        <w:rPr>
          <w:rFonts w:asciiTheme="minorHAnsi" w:eastAsiaTheme="minorEastAsia" w:hAnsiTheme="minorHAnsi"/>
          <w:sz w:val="22"/>
        </w:rPr>
        <w:t xml:space="preserve"> horizontale, comprenant les platines murales, les tendeurs de câble, le câble inox, la quincaillerie et toutes </w:t>
      </w:r>
      <w:r w:rsidRPr="00B0483F">
        <w:rPr>
          <w:rFonts w:asciiTheme="minorHAnsi" w:eastAsiaTheme="minorEastAsia" w:hAnsiTheme="minorHAnsi" w:cstheme="minorBidi"/>
          <w:sz w:val="22"/>
          <w:szCs w:val="22"/>
        </w:rPr>
        <w:t>sujétions. L'entrepreneur assurera la sécurité de ses employés lors de l'intervention au regard de la réglementation en vigueur. L’entrepreneur devra effectuer la reprise d’étanchéité, ainsi que le nettoyage et l'évacuation des déchets, gravats.</w:t>
      </w:r>
    </w:p>
    <w:p w14:paraId="263F60D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3363F8C" w14:textId="4D450338" w:rsidR="00B207A9" w:rsidRPr="00211DD2" w:rsidRDefault="00B207A9" w:rsidP="00AA17B5">
      <w:pPr>
        <w:pStyle w:val="Titre3"/>
        <w:numPr>
          <w:ilvl w:val="2"/>
          <w:numId w:val="86"/>
        </w:numPr>
      </w:pPr>
      <w:r w:rsidRPr="00211DD2">
        <w:t>Fourniture et pose d'une ligne vie</w:t>
      </w:r>
    </w:p>
    <w:p w14:paraId="4330B0E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concerne la fourniture et pose d’une ligne de vie horizontale, comprenant les potelets les platines murales, les tendeurs de câble, le câble en inox, la quincaillerie. L'entrepreneur assurera la sécurité de ses employés lors de l'intervention au regard de la réglementation en vigueur. Un test (non destructif) des lignes de vie devra être effectué. L’entrepreneur devra effectuer la reprise d’étanchéité, ainsi que l'évacuation des déchets, gravats et le nettoyage.</w:t>
      </w:r>
    </w:p>
    <w:p w14:paraId="3DFE8B7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60D27A5" w14:textId="584B3175" w:rsidR="00B207A9" w:rsidRPr="00211DD2" w:rsidRDefault="00B207A9" w:rsidP="00AA17B5">
      <w:pPr>
        <w:pStyle w:val="Titre3"/>
        <w:numPr>
          <w:ilvl w:val="2"/>
          <w:numId w:val="86"/>
        </w:numPr>
      </w:pPr>
      <w:r w:rsidRPr="00211DD2">
        <w:t xml:space="preserve">Fourniture et pose d'1 ligne de vie </w:t>
      </w:r>
      <w:r w:rsidRPr="00211DD2">
        <w:rPr>
          <w:bCs/>
        </w:rPr>
        <w:t>murale</w:t>
      </w:r>
      <w:r w:rsidRPr="00211DD2">
        <w:t xml:space="preserve"> horizontale</w:t>
      </w:r>
    </w:p>
    <w:p w14:paraId="51B6BE4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la pose d'une ligne de vie murale horizontale, y compris la fourniture câble inox et toutes sujétions de mise en œuvre: coulisseaux, ancrages, amortisseur et toutes quincailleries.</w:t>
      </w:r>
    </w:p>
    <w:p w14:paraId="6AADB13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B8D0416" w14:textId="268ED5C2" w:rsidR="00B207A9" w:rsidRPr="00211DD2" w:rsidRDefault="00B207A9" w:rsidP="00AA17B5">
      <w:pPr>
        <w:pStyle w:val="Titre3"/>
        <w:numPr>
          <w:ilvl w:val="2"/>
          <w:numId w:val="86"/>
        </w:numPr>
      </w:pPr>
      <w:r w:rsidRPr="00211DD2">
        <w:t>Dépose d'une porte basculante manuelle</w:t>
      </w:r>
    </w:p>
    <w:p w14:paraId="2BE2A466" w14:textId="5830FE75"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soign</w:t>
      </w:r>
      <w:r w:rsidR="00341833">
        <w:rPr>
          <w:rFonts w:asciiTheme="minorHAnsi" w:eastAsiaTheme="minorEastAsia" w:hAnsiTheme="minorHAnsi" w:cstheme="minorBidi"/>
          <w:sz w:val="22"/>
          <w:szCs w:val="22"/>
        </w:rPr>
        <w:t>ée et complète de tous éléments</w:t>
      </w:r>
      <w:r w:rsidRPr="00B0483F">
        <w:rPr>
          <w:rFonts w:asciiTheme="minorHAnsi" w:eastAsiaTheme="minorEastAsia" w:hAnsiTheme="minorHAnsi" w:cstheme="minorBidi"/>
          <w:sz w:val="22"/>
          <w:szCs w:val="22"/>
        </w:rPr>
        <w:t xml:space="preserve"> existants constitutifs d’une porte basculante manuelle, dimensions 200x230, y compris toutes sujétions, descellements et rebouchages des parties dégradées, y compris nettoyage. Les déchets et gravois seront enlevés et déposés en décharge. </w:t>
      </w:r>
    </w:p>
    <w:p w14:paraId="30C99FD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w:t>
      </w:r>
    </w:p>
    <w:p w14:paraId="515FD15A" w14:textId="3BEA96CB" w:rsidR="00B207A9" w:rsidRPr="00211DD2" w:rsidRDefault="00B207A9" w:rsidP="00AA17B5">
      <w:pPr>
        <w:pStyle w:val="Titre3"/>
        <w:numPr>
          <w:ilvl w:val="2"/>
          <w:numId w:val="86"/>
        </w:numPr>
      </w:pPr>
      <w:r w:rsidRPr="00211DD2">
        <w:t>Fourniture et pose de porte basculante manuelle</w:t>
      </w:r>
    </w:p>
    <w:p w14:paraId="63EF379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Ce prix rémunère la fourniture et la pose d’une porte basculante manuelle, tablier épaisseur 28 mm simple paroi en acier. Ouverture basculante, débordante pendant la manœuvre.  Compensation par ressorts et rails horizontaux, verrouillage automatique par deux points d’ancrages latéraux placés en bas du tablier, fermeture par serrure centrale, équipé d‘un cylindre de type européen. Pré peinte par poudrage, équipée d’une poignée, serrure à passage cylindre Européen. Garantie 2 ans (minimum) et certifiée CE.</w:t>
      </w:r>
    </w:p>
    <w:p w14:paraId="0407F3D4" w14:textId="72958C93"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A968C9D" w14:textId="44C549A4" w:rsidR="00B207A9" w:rsidRPr="00B0483F" w:rsidRDefault="00602B0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w:t>
      </w:r>
      <w:r w:rsidR="00B207A9" w:rsidRPr="00B0483F">
        <w:rPr>
          <w:rFonts w:asciiTheme="minorHAnsi" w:eastAsiaTheme="minorEastAsia" w:hAnsiTheme="minorHAnsi" w:cstheme="minorBidi"/>
          <w:sz w:val="22"/>
          <w:szCs w:val="22"/>
        </w:rPr>
        <w:t>sions concernées en cm :</w:t>
      </w:r>
    </w:p>
    <w:p w14:paraId="2C9D5C7F" w14:textId="77777777" w:rsidR="00B207A9" w:rsidRPr="001F272A" w:rsidRDefault="00B207A9" w:rsidP="00AA17B5">
      <w:pPr>
        <w:pStyle w:val="Corpsdetexte"/>
        <w:widowControl w:val="0"/>
        <w:numPr>
          <w:ilvl w:val="0"/>
          <w:numId w:val="10"/>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libre H. 2000 x L. 2300 ;</w:t>
      </w:r>
    </w:p>
    <w:p w14:paraId="2BF23879" w14:textId="77777777" w:rsidR="00B207A9" w:rsidRPr="001F272A" w:rsidRDefault="00B207A9" w:rsidP="00AA17B5">
      <w:pPr>
        <w:pStyle w:val="Corpsdetexte"/>
        <w:widowControl w:val="0"/>
        <w:numPr>
          <w:ilvl w:val="0"/>
          <w:numId w:val="10"/>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lastRenderedPageBreak/>
        <w:t>Passage libre H. 1785 x L. 2115 ;</w:t>
      </w:r>
    </w:p>
    <w:p w14:paraId="066D469D" w14:textId="77777777" w:rsidR="00B207A9" w:rsidRPr="001F272A" w:rsidRDefault="00B207A9" w:rsidP="00AA17B5">
      <w:pPr>
        <w:pStyle w:val="Corpsdetexte"/>
        <w:widowControl w:val="0"/>
        <w:numPr>
          <w:ilvl w:val="0"/>
          <w:numId w:val="10"/>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libre H. 1865 x L. 2240 ;</w:t>
      </w:r>
    </w:p>
    <w:p w14:paraId="293AA18B" w14:textId="77777777" w:rsidR="00B207A9" w:rsidRPr="001F272A" w:rsidRDefault="00B207A9" w:rsidP="00AA17B5">
      <w:pPr>
        <w:pStyle w:val="Corpsdetexte"/>
        <w:widowControl w:val="0"/>
        <w:numPr>
          <w:ilvl w:val="0"/>
          <w:numId w:val="10"/>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Passage libre H. 1865 x L. 2240 ; </w:t>
      </w:r>
    </w:p>
    <w:p w14:paraId="4954274A" w14:textId="77777777" w:rsidR="00B207A9" w:rsidRPr="001F272A" w:rsidRDefault="00B207A9" w:rsidP="00AA17B5">
      <w:pPr>
        <w:pStyle w:val="Corpsdetexte"/>
        <w:widowControl w:val="0"/>
        <w:numPr>
          <w:ilvl w:val="0"/>
          <w:numId w:val="10"/>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libre H. 1920 x L. 2250 ;</w:t>
      </w:r>
    </w:p>
    <w:p w14:paraId="14765955" w14:textId="2B91F0EE" w:rsidR="00B207A9" w:rsidRPr="001F272A" w:rsidRDefault="00B207A9" w:rsidP="00AA17B5">
      <w:pPr>
        <w:pStyle w:val="Corpsdetexte"/>
        <w:widowControl w:val="0"/>
        <w:numPr>
          <w:ilvl w:val="0"/>
          <w:numId w:val="10"/>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Passage libre H. 1920 x L. 2375. </w:t>
      </w:r>
    </w:p>
    <w:p w14:paraId="1B4DDBF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2E8CB9C" w14:textId="66AA53EA" w:rsidR="00B207A9" w:rsidRPr="00211DD2" w:rsidRDefault="00B207A9" w:rsidP="00AA17B5">
      <w:pPr>
        <w:pStyle w:val="Titre3"/>
        <w:numPr>
          <w:ilvl w:val="2"/>
          <w:numId w:val="86"/>
        </w:numPr>
      </w:pPr>
      <w:r w:rsidRPr="00211DD2">
        <w:t>Dépose de trappe de visite au sol en acier galvanisé</w:t>
      </w:r>
    </w:p>
    <w:p w14:paraId="2076EC25" w14:textId="7A41B65A" w:rsidR="00602B0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soignée de Trappe de visite au sol en acier, pour accès aux équipements techniques des compte</w:t>
      </w:r>
      <w:r w:rsidR="00341833">
        <w:rPr>
          <w:rFonts w:asciiTheme="minorHAnsi" w:eastAsiaTheme="minorEastAsia" w:hAnsiTheme="minorHAnsi" w:cstheme="minorBidi"/>
          <w:sz w:val="22"/>
          <w:szCs w:val="22"/>
        </w:rPr>
        <w:t xml:space="preserve">urs... Constituée de 2 vantaux </w:t>
      </w:r>
      <w:r w:rsidRPr="00B0483F">
        <w:rPr>
          <w:rFonts w:asciiTheme="minorHAnsi" w:eastAsiaTheme="minorEastAsia" w:hAnsiTheme="minorHAnsi" w:cstheme="minorBidi"/>
          <w:sz w:val="22"/>
          <w:szCs w:val="22"/>
        </w:rPr>
        <w:t>Dormant bâti 4 faces, en tôle galvanisée à chaud d’épaisseur 3 mm muni de pattes à scellem</w:t>
      </w:r>
      <w:r w:rsidR="00341833">
        <w:rPr>
          <w:rFonts w:asciiTheme="minorHAnsi" w:eastAsiaTheme="minorEastAsia" w:hAnsiTheme="minorHAnsi" w:cstheme="minorBidi"/>
          <w:sz w:val="22"/>
          <w:szCs w:val="22"/>
        </w:rPr>
        <w:t xml:space="preserve">ent ouvrant en tôle galvanisée </w:t>
      </w:r>
      <w:r w:rsidRPr="00B0483F">
        <w:rPr>
          <w:rFonts w:asciiTheme="minorHAnsi" w:eastAsiaTheme="minorEastAsia" w:hAnsiTheme="minorHAnsi" w:cstheme="minorBidi"/>
          <w:sz w:val="22"/>
          <w:szCs w:val="22"/>
        </w:rPr>
        <w:t>d'épaisseur de 3 mm Equipé d'une poignée de levage par vantail, Ferrage 2 paumelles soudées sur bâti à sceller par vantail, descellements et rebouchage des parties dégradées, y compris nettoyage. Les déchets et gravois seront enlevés et déposés en décharge</w:t>
      </w:r>
      <w:r w:rsidR="00602B09" w:rsidRPr="00B0483F">
        <w:rPr>
          <w:rFonts w:asciiTheme="minorHAnsi" w:eastAsiaTheme="minorEastAsia" w:hAnsiTheme="minorHAnsi" w:cstheme="minorBidi"/>
          <w:sz w:val="22"/>
          <w:szCs w:val="22"/>
        </w:rPr>
        <w:t xml:space="preserve">. </w:t>
      </w:r>
    </w:p>
    <w:p w14:paraId="655869B1" w14:textId="04A28F68" w:rsidR="00602B09" w:rsidRPr="00B0483F" w:rsidRDefault="00602B0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8C76C12" w14:textId="564B3379" w:rsidR="00B207A9" w:rsidRPr="00B0483F" w:rsidRDefault="00602B0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4589CCA6" w14:textId="77777777" w:rsidR="00B207A9" w:rsidRPr="001F272A" w:rsidRDefault="00B207A9" w:rsidP="00AA17B5">
      <w:pPr>
        <w:pStyle w:val="Corpsdetexte"/>
        <w:widowControl w:val="0"/>
        <w:numPr>
          <w:ilvl w:val="0"/>
          <w:numId w:val="11"/>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0,30 mx0, 30m</w:t>
      </w:r>
    </w:p>
    <w:p w14:paraId="527CDB8A" w14:textId="77777777" w:rsidR="00B207A9" w:rsidRPr="001F272A" w:rsidRDefault="00B207A9" w:rsidP="00AA17B5">
      <w:pPr>
        <w:pStyle w:val="Corpsdetexte"/>
        <w:widowControl w:val="0"/>
        <w:numPr>
          <w:ilvl w:val="0"/>
          <w:numId w:val="11"/>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1,00mx1, 00m</w:t>
      </w:r>
    </w:p>
    <w:p w14:paraId="1AFF11CE" w14:textId="77777777" w:rsidR="00B207A9" w:rsidRPr="001F272A" w:rsidRDefault="00B207A9" w:rsidP="00AA17B5">
      <w:pPr>
        <w:pStyle w:val="Corpsdetexte"/>
        <w:widowControl w:val="0"/>
        <w:numPr>
          <w:ilvl w:val="0"/>
          <w:numId w:val="11"/>
        </w:numPr>
        <w:tabs>
          <w:tab w:val="left" w:pos="9072"/>
        </w:tabs>
        <w:autoSpaceDE w:val="0"/>
        <w:autoSpaceDN w:val="0"/>
        <w:spacing w:line="264" w:lineRule="auto"/>
        <w:rPr>
          <w:rFonts w:asciiTheme="minorHAnsi" w:eastAsiaTheme="minorEastAsia" w:hAnsiTheme="minorHAnsi" w:cstheme="minorBidi"/>
          <w:sz w:val="22"/>
          <w:szCs w:val="22"/>
        </w:rPr>
      </w:pPr>
      <w:proofErr w:type="gramStart"/>
      <w:r w:rsidRPr="001F272A">
        <w:rPr>
          <w:rFonts w:asciiTheme="minorHAnsi" w:eastAsiaTheme="minorEastAsia" w:hAnsiTheme="minorHAnsi" w:cstheme="minorBidi"/>
          <w:sz w:val="22"/>
          <w:szCs w:val="22"/>
        </w:rPr>
        <w:t>par</w:t>
      </w:r>
      <w:proofErr w:type="gramEnd"/>
      <w:r w:rsidRPr="001F272A">
        <w:rPr>
          <w:rFonts w:asciiTheme="minorHAnsi" w:eastAsiaTheme="minorEastAsia" w:hAnsiTheme="minorHAnsi" w:cstheme="minorBidi"/>
          <w:sz w:val="22"/>
          <w:szCs w:val="22"/>
        </w:rPr>
        <w:t xml:space="preserve"> m² supplémentaire</w:t>
      </w:r>
    </w:p>
    <w:p w14:paraId="465AC90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C49879" w14:textId="1FB5585B" w:rsidR="00B207A9" w:rsidRPr="00211DD2" w:rsidRDefault="00B207A9" w:rsidP="00AA17B5">
      <w:pPr>
        <w:pStyle w:val="Titre3"/>
        <w:numPr>
          <w:ilvl w:val="2"/>
          <w:numId w:val="86"/>
        </w:numPr>
      </w:pPr>
      <w:r w:rsidRPr="00211DD2">
        <w:t>Fourniture et pose de trappe de visite au sol en acier galvanisé</w:t>
      </w:r>
    </w:p>
    <w:p w14:paraId="2CF834FC" w14:textId="75F140C8" w:rsidR="00537E32"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la pose de trappe de visite au sol en acier, pour accès aux équipements techniques tels que compteurs... Ell</w:t>
      </w:r>
      <w:r w:rsidR="00341833">
        <w:rPr>
          <w:rFonts w:asciiTheme="minorHAnsi" w:eastAsiaTheme="minorEastAsia" w:hAnsiTheme="minorHAnsi" w:cstheme="minorBidi"/>
          <w:sz w:val="22"/>
          <w:szCs w:val="22"/>
        </w:rPr>
        <w:t xml:space="preserve">e sera constituée de 2 vantaux </w:t>
      </w:r>
      <w:r w:rsidRPr="00B0483F">
        <w:rPr>
          <w:rFonts w:asciiTheme="minorHAnsi" w:eastAsiaTheme="minorEastAsia" w:hAnsiTheme="minorHAnsi" w:cstheme="minorBidi"/>
          <w:sz w:val="22"/>
          <w:szCs w:val="22"/>
        </w:rPr>
        <w:t>résistant au passage piéton jusqu’à 250kg/m3 Dormant bâti 4 faces, en tôle galvanisée à chaud d’épaisseur 3 mm muni de pattes à scellement ouvrant en tôle galvanisée à chaud antidérapant d'épaisseur de 3 mm masse du vantail minimum 70 kg par m².</w:t>
      </w:r>
      <w:r w:rsidR="00341833">
        <w:rPr>
          <w:rFonts w:asciiTheme="minorHAnsi" w:eastAsiaTheme="minorEastAsia" w:hAnsiTheme="minorHAnsi" w:cstheme="minorBidi"/>
          <w:sz w:val="22"/>
          <w:szCs w:val="22"/>
        </w:rPr>
        <w:t xml:space="preserve"> </w:t>
      </w:r>
      <w:r w:rsidRPr="00B0483F">
        <w:rPr>
          <w:rFonts w:asciiTheme="minorHAnsi" w:eastAsiaTheme="minorEastAsia" w:hAnsiTheme="minorHAnsi" w:cstheme="minorBidi"/>
          <w:sz w:val="22"/>
          <w:szCs w:val="22"/>
        </w:rPr>
        <w:t>Equipé d'une poignée de levage par vantail, Ferrage 2 paumelles soudées sur bâti à sceller par vantail, inclus la quincaillerie. Les déchets et gravois seront enlevés et déposés en décharge.</w:t>
      </w:r>
    </w:p>
    <w:p w14:paraId="434F4047" w14:textId="77777777" w:rsidR="00537E32" w:rsidRDefault="00537E32"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71A3286" w14:textId="3A24E1FE"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03110CFC" w14:textId="77777777" w:rsidR="00B207A9" w:rsidRPr="001F272A" w:rsidRDefault="00B207A9" w:rsidP="00AA17B5">
      <w:pPr>
        <w:pStyle w:val="Corpsdetexte"/>
        <w:widowControl w:val="0"/>
        <w:numPr>
          <w:ilvl w:val="0"/>
          <w:numId w:val="12"/>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0,30 mx0, 30m</w:t>
      </w:r>
    </w:p>
    <w:p w14:paraId="402BCBE8" w14:textId="77777777" w:rsidR="00B207A9" w:rsidRPr="001F272A" w:rsidRDefault="00B207A9" w:rsidP="00AA17B5">
      <w:pPr>
        <w:pStyle w:val="Corpsdetexte"/>
        <w:widowControl w:val="0"/>
        <w:numPr>
          <w:ilvl w:val="0"/>
          <w:numId w:val="12"/>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0,50mx0, 50 m</w:t>
      </w:r>
    </w:p>
    <w:p w14:paraId="6B3A4B23" w14:textId="77777777" w:rsidR="00B207A9" w:rsidRPr="001F272A" w:rsidRDefault="00B207A9" w:rsidP="00AA17B5">
      <w:pPr>
        <w:pStyle w:val="Corpsdetexte"/>
        <w:widowControl w:val="0"/>
        <w:numPr>
          <w:ilvl w:val="0"/>
          <w:numId w:val="12"/>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1,00mx1, 00m</w:t>
      </w:r>
    </w:p>
    <w:p w14:paraId="366175F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3F7BFD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Prix au m² par ½ m² supplémentaire au-delà de 1 m².</w:t>
      </w:r>
    </w:p>
    <w:p w14:paraId="43D0D8CA" w14:textId="77777777" w:rsidR="00602B09" w:rsidRPr="00B0483F" w:rsidRDefault="00602B0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DD27D96" w14:textId="7C934A4F" w:rsidR="00B207A9" w:rsidRPr="00211DD2" w:rsidRDefault="00B207A9" w:rsidP="00AA17B5">
      <w:pPr>
        <w:pStyle w:val="Titre3"/>
        <w:numPr>
          <w:ilvl w:val="2"/>
          <w:numId w:val="86"/>
        </w:numPr>
      </w:pPr>
      <w:r w:rsidRPr="00211DD2">
        <w:t>Dépose de trappe de visite verticale</w:t>
      </w:r>
    </w:p>
    <w:p w14:paraId="3F28CBA5" w14:textId="5F95ACE1"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soignée de trappes de visite verticales, composées d'un dormant en profilé électro zingué avec pattes à scellement, d'un ouvrant en tôle électro zinguée 2 faces, Ferrage par </w:t>
      </w:r>
      <w:r w:rsidR="00341833">
        <w:rPr>
          <w:rFonts w:asciiTheme="minorHAnsi" w:eastAsiaTheme="minorEastAsia" w:hAnsiTheme="minorHAnsi" w:cstheme="minorBidi"/>
          <w:sz w:val="22"/>
          <w:szCs w:val="22"/>
        </w:rPr>
        <w:t xml:space="preserve">paumelles et batteuses à </w:t>
      </w:r>
      <w:proofErr w:type="spellStart"/>
      <w:r w:rsidR="00341833">
        <w:rPr>
          <w:rFonts w:asciiTheme="minorHAnsi" w:eastAsiaTheme="minorEastAsia" w:hAnsiTheme="minorHAnsi" w:cstheme="minorBidi"/>
          <w:sz w:val="22"/>
          <w:szCs w:val="22"/>
        </w:rPr>
        <w:t>carré</w:t>
      </w:r>
      <w:proofErr w:type="spellEnd"/>
      <w:r w:rsidR="00341833">
        <w:rPr>
          <w:rFonts w:asciiTheme="minorHAnsi" w:eastAsiaTheme="minorEastAsia" w:hAnsiTheme="minorHAnsi" w:cstheme="minorBidi"/>
          <w:sz w:val="22"/>
          <w:szCs w:val="22"/>
        </w:rPr>
        <w:t>. Le prix inclus</w:t>
      </w:r>
      <w:r w:rsidRPr="00B0483F">
        <w:rPr>
          <w:rFonts w:asciiTheme="minorHAnsi" w:eastAsiaTheme="minorEastAsia" w:hAnsiTheme="minorHAnsi" w:cstheme="minorBidi"/>
          <w:sz w:val="22"/>
          <w:szCs w:val="22"/>
        </w:rPr>
        <w:t xml:space="preserve"> le rebouchage des sc</w:t>
      </w:r>
      <w:r w:rsidR="00341833">
        <w:rPr>
          <w:rFonts w:asciiTheme="minorHAnsi" w:eastAsiaTheme="minorEastAsia" w:hAnsiTheme="minorHAnsi" w:cstheme="minorBidi"/>
          <w:sz w:val="22"/>
          <w:szCs w:val="22"/>
        </w:rPr>
        <w:t xml:space="preserve">ellements en maçonnerie, et le </w:t>
      </w:r>
      <w:r w:rsidRPr="00B0483F">
        <w:rPr>
          <w:rFonts w:asciiTheme="minorHAnsi" w:eastAsiaTheme="minorEastAsia" w:hAnsiTheme="minorHAnsi" w:cstheme="minorBidi"/>
          <w:sz w:val="22"/>
          <w:szCs w:val="22"/>
        </w:rPr>
        <w:t>nettoyage. Les déchets et gravois seront enlevés et déposés en décharge.</w:t>
      </w:r>
    </w:p>
    <w:p w14:paraId="1B193F0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292B67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416F00C5" w14:textId="77777777" w:rsidR="00B207A9" w:rsidRPr="001F272A" w:rsidRDefault="00B207A9" w:rsidP="00AA17B5">
      <w:pPr>
        <w:pStyle w:val="Corpsdetexte"/>
        <w:widowControl w:val="0"/>
        <w:numPr>
          <w:ilvl w:val="0"/>
          <w:numId w:val="13"/>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0,30 mx0, 30m</w:t>
      </w:r>
    </w:p>
    <w:p w14:paraId="5A7D63FA" w14:textId="77777777" w:rsidR="00B207A9" w:rsidRPr="001F272A" w:rsidRDefault="00B207A9" w:rsidP="00AA17B5">
      <w:pPr>
        <w:pStyle w:val="Corpsdetexte"/>
        <w:widowControl w:val="0"/>
        <w:numPr>
          <w:ilvl w:val="0"/>
          <w:numId w:val="13"/>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1,00mx1, 00m</w:t>
      </w:r>
    </w:p>
    <w:p w14:paraId="1771429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F1378D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Prix au m² par ½ m² supplémentaire au-delà de 1 m².</w:t>
      </w:r>
    </w:p>
    <w:p w14:paraId="67655C3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8B29D73" w14:textId="5668CD55" w:rsidR="00B207A9" w:rsidRPr="00211DD2" w:rsidRDefault="00B207A9" w:rsidP="00AA17B5">
      <w:pPr>
        <w:pStyle w:val="Titre3"/>
        <w:numPr>
          <w:ilvl w:val="2"/>
          <w:numId w:val="86"/>
        </w:numPr>
      </w:pPr>
      <w:r w:rsidRPr="00211DD2">
        <w:lastRenderedPageBreak/>
        <w:t>Fourniture et pose de trappe de visite verticale</w:t>
      </w:r>
    </w:p>
    <w:p w14:paraId="114EFC99" w14:textId="77777777" w:rsidR="00602B0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fourniture et la pose de Trappes de visite verticales : pare flamme 1/2 h, composées d’un dormant en profilé électro zingué avec pattes à scellement, d'un ouvrant en tôle électro zinguée 2 faces, d'une âme en isolant rigide, ferrage par paumelles et batteuses à </w:t>
      </w:r>
      <w:proofErr w:type="spellStart"/>
      <w:r w:rsidRPr="00B0483F">
        <w:rPr>
          <w:rFonts w:asciiTheme="minorHAnsi" w:eastAsiaTheme="minorEastAsia" w:hAnsiTheme="minorHAnsi" w:cstheme="minorBidi"/>
          <w:sz w:val="22"/>
          <w:szCs w:val="22"/>
        </w:rPr>
        <w:t>carré</w:t>
      </w:r>
      <w:proofErr w:type="spellEnd"/>
      <w:r w:rsidRPr="00B0483F">
        <w:rPr>
          <w:rFonts w:asciiTheme="minorHAnsi" w:eastAsiaTheme="minorEastAsia" w:hAnsiTheme="minorHAnsi" w:cstheme="minorBidi"/>
          <w:sz w:val="22"/>
          <w:szCs w:val="22"/>
        </w:rPr>
        <w:t>. Les déchets et gravois seront enlevés et déposés en décharge.</w:t>
      </w:r>
    </w:p>
    <w:p w14:paraId="374F1DDE" w14:textId="2BB16D3A"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br/>
        <w:t>Dimensions concernées :</w:t>
      </w:r>
    </w:p>
    <w:p w14:paraId="7139A65C" w14:textId="77777777" w:rsidR="00B207A9" w:rsidRPr="001F272A" w:rsidRDefault="00B207A9" w:rsidP="00AA17B5">
      <w:pPr>
        <w:pStyle w:val="Corpsdetexte"/>
        <w:widowControl w:val="0"/>
        <w:numPr>
          <w:ilvl w:val="0"/>
          <w:numId w:val="14"/>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0,30 mx0, 30m</w:t>
      </w:r>
    </w:p>
    <w:p w14:paraId="4BB01A06" w14:textId="77777777" w:rsidR="00B207A9" w:rsidRPr="001F272A" w:rsidRDefault="00B207A9" w:rsidP="00AA17B5">
      <w:pPr>
        <w:pStyle w:val="Corpsdetexte"/>
        <w:widowControl w:val="0"/>
        <w:numPr>
          <w:ilvl w:val="0"/>
          <w:numId w:val="14"/>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0,50mx0, 50 m</w:t>
      </w:r>
    </w:p>
    <w:p w14:paraId="3DE322BC" w14:textId="77777777" w:rsidR="00B207A9" w:rsidRPr="001F272A" w:rsidRDefault="00B207A9" w:rsidP="00AA17B5">
      <w:pPr>
        <w:pStyle w:val="Corpsdetexte"/>
        <w:widowControl w:val="0"/>
        <w:numPr>
          <w:ilvl w:val="0"/>
          <w:numId w:val="14"/>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1,00mx1, 00m</w:t>
      </w:r>
    </w:p>
    <w:p w14:paraId="33C3221B" w14:textId="25E3FB0C"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Prix au m² par m² </w:t>
      </w:r>
      <w:r w:rsidR="00602B09" w:rsidRPr="00B0483F">
        <w:rPr>
          <w:rFonts w:asciiTheme="minorHAnsi" w:eastAsiaTheme="minorEastAsia" w:hAnsiTheme="minorHAnsi" w:cstheme="minorBidi"/>
          <w:sz w:val="22"/>
          <w:szCs w:val="22"/>
        </w:rPr>
        <w:t>supplémentaire au-delà de 1 m².</w:t>
      </w:r>
    </w:p>
    <w:p w14:paraId="6000345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4559EB9" w14:textId="04688E5C" w:rsidR="00B207A9" w:rsidRPr="00211DD2" w:rsidRDefault="00B207A9" w:rsidP="00AA17B5">
      <w:pPr>
        <w:pStyle w:val="Titre3"/>
        <w:numPr>
          <w:ilvl w:val="2"/>
          <w:numId w:val="86"/>
        </w:numPr>
      </w:pPr>
      <w:r w:rsidRPr="00211DD2">
        <w:t>Dépose de grille de clôture à barreaudage de 1.30 m de hauteur</w:t>
      </w:r>
    </w:p>
    <w:p w14:paraId="33B6DB3A" w14:textId="727ADF30"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complète et soignée d'une gr</w:t>
      </w:r>
      <w:r w:rsidR="00341833">
        <w:rPr>
          <w:rFonts w:asciiTheme="minorHAnsi" w:eastAsiaTheme="minorEastAsia" w:hAnsiTheme="minorHAnsi" w:cstheme="minorBidi"/>
          <w:sz w:val="22"/>
          <w:szCs w:val="22"/>
        </w:rPr>
        <w:t xml:space="preserve">ille de clôture Composée de : 2 lisses </w:t>
      </w:r>
      <w:r w:rsidRPr="00B0483F">
        <w:rPr>
          <w:rFonts w:asciiTheme="minorHAnsi" w:eastAsiaTheme="minorEastAsia" w:hAnsiTheme="minorHAnsi" w:cstheme="minorBidi"/>
          <w:sz w:val="22"/>
          <w:szCs w:val="22"/>
        </w:rPr>
        <w:t>40mmx27mmx2, montants tous les 1.50 m en tu</w:t>
      </w:r>
      <w:r w:rsidR="00341833">
        <w:rPr>
          <w:rFonts w:asciiTheme="minorHAnsi" w:eastAsiaTheme="minorEastAsia" w:hAnsiTheme="minorHAnsi" w:cstheme="minorBidi"/>
          <w:sz w:val="22"/>
          <w:szCs w:val="22"/>
        </w:rPr>
        <w:t>be diamètre 40, platine en pied</w:t>
      </w:r>
      <w:r w:rsidRPr="00B0483F">
        <w:rPr>
          <w:rFonts w:asciiTheme="minorHAnsi" w:eastAsiaTheme="minorEastAsia" w:hAnsiTheme="minorHAnsi" w:cstheme="minorBidi"/>
          <w:sz w:val="22"/>
          <w:szCs w:val="22"/>
        </w:rPr>
        <w:t xml:space="preserve"> barreaux profilé 35x20x1.5, descellement et rebouchage des parties dégradées, enlèvement des gravois et déchets, en décharge et nettoyage.</w:t>
      </w:r>
    </w:p>
    <w:p w14:paraId="09051D8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E01C491" w14:textId="440B5FDD" w:rsidR="00B207A9" w:rsidRPr="00211DD2" w:rsidRDefault="00B207A9" w:rsidP="00AA17B5">
      <w:pPr>
        <w:pStyle w:val="Titre3"/>
        <w:numPr>
          <w:ilvl w:val="2"/>
          <w:numId w:val="86"/>
        </w:numPr>
      </w:pPr>
      <w:r w:rsidRPr="00211DD2">
        <w:t>Réalisation et pose de grille de clôture à barreaudage de 1.30 de hauteur.</w:t>
      </w:r>
    </w:p>
    <w:p w14:paraId="64DECEE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au mètre linéaire, la fourniture et la pose de grille de clôture à barreaudage de 1.30 m </w:t>
      </w:r>
      <w:proofErr w:type="spellStart"/>
      <w:r w:rsidRPr="00B0483F">
        <w:rPr>
          <w:rFonts w:asciiTheme="minorHAnsi" w:eastAsiaTheme="minorEastAsia" w:hAnsiTheme="minorHAnsi" w:cstheme="minorBidi"/>
          <w:sz w:val="22"/>
          <w:szCs w:val="22"/>
        </w:rPr>
        <w:t>ht</w:t>
      </w:r>
      <w:proofErr w:type="spellEnd"/>
      <w:r w:rsidRPr="00B0483F">
        <w:rPr>
          <w:rFonts w:asciiTheme="minorHAnsi" w:eastAsiaTheme="minorEastAsia" w:hAnsiTheme="minorHAnsi" w:cstheme="minorBidi"/>
          <w:sz w:val="22"/>
          <w:szCs w:val="22"/>
        </w:rPr>
        <w:t>.</w:t>
      </w:r>
    </w:p>
    <w:p w14:paraId="52B396A2" w14:textId="31E621A2"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grille de clôture se</w:t>
      </w:r>
      <w:r w:rsidR="00341833">
        <w:rPr>
          <w:rFonts w:asciiTheme="minorHAnsi" w:eastAsiaTheme="minorEastAsia" w:hAnsiTheme="minorHAnsi" w:cstheme="minorBidi"/>
          <w:sz w:val="22"/>
          <w:szCs w:val="22"/>
        </w:rPr>
        <w:t xml:space="preserve">ra en acier composée de : 2 lisses </w:t>
      </w:r>
      <w:r w:rsidRPr="00B0483F">
        <w:rPr>
          <w:rFonts w:asciiTheme="minorHAnsi" w:eastAsiaTheme="minorEastAsia" w:hAnsiTheme="minorHAnsi" w:cstheme="minorBidi"/>
          <w:sz w:val="22"/>
          <w:szCs w:val="22"/>
        </w:rPr>
        <w:t>40mmx27mmx2, les montants seront espacés tous les 1.50 m en tube diamètre 40 y compris les platines en pied pour scellements. Remplissage par barreaux profilé 35x20x1.5.</w:t>
      </w:r>
      <w:r w:rsidR="00341833">
        <w:rPr>
          <w:rFonts w:asciiTheme="minorHAnsi" w:eastAsiaTheme="minorEastAsia" w:hAnsiTheme="minorHAnsi" w:cstheme="minorBidi"/>
          <w:sz w:val="22"/>
          <w:szCs w:val="22"/>
        </w:rPr>
        <w:t xml:space="preserve"> </w:t>
      </w:r>
      <w:r w:rsidRPr="00B0483F">
        <w:rPr>
          <w:rFonts w:asciiTheme="minorHAnsi" w:eastAsiaTheme="minorEastAsia" w:hAnsiTheme="minorHAnsi" w:cstheme="minorBidi"/>
          <w:sz w:val="22"/>
          <w:szCs w:val="22"/>
        </w:rPr>
        <w:t>Le prix comprend l’impression d’une protection antirouille et les scellements. Enlèvement des gravois et déchets, en décharge et nettoyage.</w:t>
      </w:r>
    </w:p>
    <w:p w14:paraId="4EA6993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2CAA0D5" w14:textId="2FE4E3A9" w:rsidR="00B207A9" w:rsidRPr="00211DD2" w:rsidRDefault="00B207A9" w:rsidP="00AA17B5">
      <w:pPr>
        <w:pStyle w:val="Titre3"/>
        <w:numPr>
          <w:ilvl w:val="2"/>
          <w:numId w:val="86"/>
        </w:numPr>
      </w:pPr>
      <w:r w:rsidRPr="00211DD2">
        <w:t>Dépose d'un portail en acier</w:t>
      </w:r>
    </w:p>
    <w:p w14:paraId="3288BE42" w14:textId="7787563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soignée et complète d'éléments constitutifs d'un portail à 2 </w:t>
      </w:r>
      <w:r w:rsidR="00341833" w:rsidRPr="00B0483F">
        <w:rPr>
          <w:rFonts w:asciiTheme="minorHAnsi" w:eastAsiaTheme="minorEastAsia" w:hAnsiTheme="minorHAnsi" w:cstheme="minorBidi"/>
          <w:sz w:val="22"/>
          <w:szCs w:val="22"/>
        </w:rPr>
        <w:t>vantaux, comprenant</w:t>
      </w:r>
      <w:r w:rsidRPr="00B0483F">
        <w:rPr>
          <w:rFonts w:asciiTheme="minorHAnsi" w:eastAsiaTheme="minorEastAsia" w:hAnsiTheme="minorHAnsi" w:cstheme="minorBidi"/>
          <w:sz w:val="22"/>
          <w:szCs w:val="22"/>
        </w:rPr>
        <w:t xml:space="preserve"> poteaux scellés sur ouvrage </w:t>
      </w:r>
      <w:r w:rsidR="00341833" w:rsidRPr="00B0483F">
        <w:rPr>
          <w:rFonts w:asciiTheme="minorHAnsi" w:eastAsiaTheme="minorEastAsia" w:hAnsiTheme="minorHAnsi" w:cstheme="minorBidi"/>
          <w:sz w:val="22"/>
          <w:szCs w:val="22"/>
        </w:rPr>
        <w:t>maçonné,</w:t>
      </w:r>
      <w:r w:rsidRPr="00B0483F">
        <w:rPr>
          <w:rFonts w:asciiTheme="minorHAnsi" w:eastAsiaTheme="minorEastAsia" w:hAnsiTheme="minorHAnsi" w:cstheme="minorBidi"/>
          <w:sz w:val="22"/>
          <w:szCs w:val="22"/>
        </w:rPr>
        <w:t xml:space="preserve"> lisses et barreaudage, dépose des scellements et rebouchage des parties dégradées, y compris nettoyage. Les déchets et gravois qui seront déposés en décharge.  </w:t>
      </w:r>
    </w:p>
    <w:p w14:paraId="42F7AA4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385048E" w14:textId="2C989C67" w:rsidR="00B207A9" w:rsidRPr="00B0483F" w:rsidRDefault="00602B0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410C7DF9"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3 vantaux, passage nominal L 4200 x H 2000 sous bassement tôle ; </w:t>
      </w:r>
    </w:p>
    <w:p w14:paraId="174990C0"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2000 ;</w:t>
      </w:r>
    </w:p>
    <w:p w14:paraId="7C42E0AD"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2500 x H 2000 ;</w:t>
      </w:r>
    </w:p>
    <w:p w14:paraId="2CB23F44"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2500 x H 20000 ;</w:t>
      </w:r>
    </w:p>
    <w:p w14:paraId="4D31D544"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2000 ;</w:t>
      </w:r>
    </w:p>
    <w:p w14:paraId="0BCF6913"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1500 ;</w:t>
      </w:r>
    </w:p>
    <w:p w14:paraId="2EFEA970" w14:textId="77777777" w:rsidR="00B207A9" w:rsidRPr="001F272A" w:rsidRDefault="00B207A9" w:rsidP="00AA17B5">
      <w:pPr>
        <w:pStyle w:val="Corpsdetexte"/>
        <w:widowControl w:val="0"/>
        <w:numPr>
          <w:ilvl w:val="0"/>
          <w:numId w:val="15"/>
        </w:numPr>
        <w:tabs>
          <w:tab w:val="left" w:pos="9072"/>
        </w:tabs>
        <w:autoSpaceDE w:val="0"/>
        <w:autoSpaceDN w:val="0"/>
        <w:spacing w:line="264" w:lineRule="auto"/>
        <w:ind w:left="720"/>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1800.</w:t>
      </w:r>
    </w:p>
    <w:p w14:paraId="7AB6F59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D144514" w14:textId="1BC535E9" w:rsidR="00B207A9" w:rsidRPr="00211DD2" w:rsidRDefault="00B207A9" w:rsidP="00AA17B5">
      <w:pPr>
        <w:pStyle w:val="Titre3"/>
        <w:numPr>
          <w:ilvl w:val="2"/>
          <w:numId w:val="86"/>
        </w:numPr>
      </w:pPr>
      <w:r w:rsidRPr="00211DD2">
        <w:t>Réalisation et pose d'un portail métallique</w:t>
      </w:r>
    </w:p>
    <w:p w14:paraId="0E461D9E" w14:textId="73B7F150"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la pose Portail métallique à deux vantaux pivotants comprenant poteaux à sceller sur fondations, cadre en profilé tubulaire, remplissage en barreaudage vertical, ferrage sur gonds réglables, arêtier à bascule, serrure pour cylindre européen, béquilles, traitement par poly zingage, finition laquée au choix du maitre d'ouvrage.</w:t>
      </w:r>
    </w:p>
    <w:p w14:paraId="32EAEA8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934E6E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7D8A46C3" w14:textId="77777777"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3 vantaux, passage nominal L 4200 x H 2000 sous bassement tôle ; </w:t>
      </w:r>
    </w:p>
    <w:p w14:paraId="3CC99EF3" w14:textId="77777777"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2000 ;</w:t>
      </w:r>
    </w:p>
    <w:p w14:paraId="1DE3B0B6" w14:textId="77777777"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2500 x H 2000 ;</w:t>
      </w:r>
    </w:p>
    <w:p w14:paraId="42FF0731" w14:textId="77777777"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2500 x H 20000 ;</w:t>
      </w:r>
    </w:p>
    <w:p w14:paraId="4CC3AACE" w14:textId="77777777"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2000 ;</w:t>
      </w:r>
    </w:p>
    <w:p w14:paraId="097C9008" w14:textId="76F796D3"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1500 ;</w:t>
      </w:r>
    </w:p>
    <w:p w14:paraId="0AAE4BAA" w14:textId="2ABDDB86" w:rsidR="00B207A9" w:rsidRPr="001F272A" w:rsidRDefault="00B207A9" w:rsidP="00AA17B5">
      <w:pPr>
        <w:pStyle w:val="Corpsdetexte"/>
        <w:widowControl w:val="0"/>
        <w:numPr>
          <w:ilvl w:val="0"/>
          <w:numId w:val="16"/>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L 3000 x H 1800.</w:t>
      </w:r>
    </w:p>
    <w:p w14:paraId="29FF12C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Impression de peinture finition laquée RAL au choix du maitre d'ouvrage</w:t>
      </w:r>
    </w:p>
    <w:p w14:paraId="781F0F7F" w14:textId="2FA1EC4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6F523D5" w14:textId="1D07752B" w:rsidR="00B207A9" w:rsidRPr="00211DD2" w:rsidRDefault="00B207A9" w:rsidP="00AA17B5">
      <w:pPr>
        <w:pStyle w:val="Titre3"/>
        <w:numPr>
          <w:ilvl w:val="2"/>
          <w:numId w:val="86"/>
        </w:numPr>
      </w:pPr>
      <w:r w:rsidRPr="00211DD2">
        <w:t>Dépose d'un portillon piéton</w:t>
      </w:r>
    </w:p>
    <w:p w14:paraId="256C7759" w14:textId="5C5AB6C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soignée et complète d'éléments constitutifs d'un portillon en </w:t>
      </w:r>
      <w:r w:rsidR="00BD4664" w:rsidRPr="00B0483F">
        <w:rPr>
          <w:rFonts w:asciiTheme="minorHAnsi" w:eastAsiaTheme="minorEastAsia" w:hAnsiTheme="minorHAnsi" w:cstheme="minorBidi"/>
          <w:sz w:val="22"/>
          <w:szCs w:val="22"/>
        </w:rPr>
        <w:t>acier, comprenant</w:t>
      </w:r>
      <w:r w:rsidRPr="00B0483F">
        <w:rPr>
          <w:rFonts w:asciiTheme="minorHAnsi" w:eastAsiaTheme="minorEastAsia" w:hAnsiTheme="minorHAnsi" w:cstheme="minorBidi"/>
          <w:sz w:val="22"/>
          <w:szCs w:val="22"/>
        </w:rPr>
        <w:t xml:space="preserve"> poteaux scellés sur ouvrage </w:t>
      </w:r>
      <w:r w:rsidR="00341833" w:rsidRPr="00B0483F">
        <w:rPr>
          <w:rFonts w:asciiTheme="minorHAnsi" w:eastAsiaTheme="minorEastAsia" w:hAnsiTheme="minorHAnsi" w:cstheme="minorBidi"/>
          <w:sz w:val="22"/>
          <w:szCs w:val="22"/>
        </w:rPr>
        <w:t>maçonné,</w:t>
      </w:r>
      <w:r w:rsidRPr="00B0483F">
        <w:rPr>
          <w:rFonts w:asciiTheme="minorHAnsi" w:eastAsiaTheme="minorEastAsia" w:hAnsiTheme="minorHAnsi" w:cstheme="minorBidi"/>
          <w:sz w:val="22"/>
          <w:szCs w:val="22"/>
        </w:rPr>
        <w:t xml:space="preserve"> lisses et </w:t>
      </w:r>
      <w:r w:rsidR="00341833" w:rsidRPr="00B0483F">
        <w:rPr>
          <w:rFonts w:asciiTheme="minorHAnsi" w:eastAsiaTheme="minorEastAsia" w:hAnsiTheme="minorHAnsi" w:cstheme="minorBidi"/>
          <w:sz w:val="22"/>
          <w:szCs w:val="22"/>
        </w:rPr>
        <w:t>barreaudage,</w:t>
      </w:r>
      <w:r w:rsidRPr="00B0483F">
        <w:rPr>
          <w:rFonts w:asciiTheme="minorHAnsi" w:eastAsiaTheme="minorEastAsia" w:hAnsiTheme="minorHAnsi" w:cstheme="minorBidi"/>
          <w:sz w:val="22"/>
          <w:szCs w:val="22"/>
        </w:rPr>
        <w:t xml:space="preserve"> dépose des scellements et rebouchage des parties dégradées, y compris nettoyage. Les déchets et gravois seront déposés en décharge.  </w:t>
      </w:r>
    </w:p>
    <w:p w14:paraId="4D2B6A6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E1F0B83" w14:textId="08168D8D" w:rsidR="00B207A9" w:rsidRPr="00211DD2" w:rsidRDefault="00B207A9" w:rsidP="00AA17B5">
      <w:pPr>
        <w:pStyle w:val="Titre3"/>
        <w:numPr>
          <w:ilvl w:val="2"/>
          <w:numId w:val="86"/>
        </w:numPr>
      </w:pPr>
      <w:r w:rsidRPr="00211DD2">
        <w:t xml:space="preserve">Réalisation et pose d'un portillon piéton </w:t>
      </w:r>
    </w:p>
    <w:p w14:paraId="0809917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la pose d'un portillon en acier comprenant poteaux à sceller sur fondation, cadre en profilé tubulaire, remplissage en barreaudage vertical, ferrage sur gonds réglables, arêtier à bascule, serrure à larder pour cylindre européen, traitement par poly zingage, y compris nettoyage. Les déchets et gravois seront déposés en décharge.  Finition laquée RAL au choix du maitre d'ouvrage.</w:t>
      </w:r>
    </w:p>
    <w:p w14:paraId="721D181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1319F6A" w14:textId="77777777" w:rsidR="00B207A9" w:rsidRPr="001F272A" w:rsidRDefault="00B207A9"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H 0,70x1, 00m ;</w:t>
      </w:r>
    </w:p>
    <w:p w14:paraId="47BD91EE" w14:textId="77777777" w:rsidR="00B207A9" w:rsidRPr="001F272A" w:rsidRDefault="00B207A9"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H 1,00x1, 00m ;</w:t>
      </w:r>
    </w:p>
    <w:p w14:paraId="4E942AEE" w14:textId="77777777" w:rsidR="00B207A9" w:rsidRPr="001F272A" w:rsidRDefault="00B207A9"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H 1,20x1, 00m ;</w:t>
      </w:r>
    </w:p>
    <w:p w14:paraId="253FD3A4" w14:textId="77777777" w:rsidR="00B207A9" w:rsidRPr="001F272A" w:rsidRDefault="00B207A9"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H 1,70x1, 00m ;</w:t>
      </w:r>
    </w:p>
    <w:p w14:paraId="1CA6F2A1" w14:textId="617725C6" w:rsidR="00B207A9" w:rsidRPr="001F272A" w:rsidRDefault="00341833"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Passage nominal H </w:t>
      </w:r>
      <w:r w:rsidR="00B207A9" w:rsidRPr="001F272A">
        <w:rPr>
          <w:rFonts w:asciiTheme="minorHAnsi" w:eastAsiaTheme="minorEastAsia" w:hAnsiTheme="minorHAnsi" w:cstheme="minorBidi"/>
          <w:sz w:val="22"/>
          <w:szCs w:val="22"/>
        </w:rPr>
        <w:t>1,90x1, 00m ;</w:t>
      </w:r>
    </w:p>
    <w:p w14:paraId="4BB6B8DE" w14:textId="50383969" w:rsidR="00B207A9" w:rsidRPr="001F272A" w:rsidRDefault="00341833"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Passage nominal</w:t>
      </w:r>
      <w:r w:rsidR="00B207A9" w:rsidRPr="001F272A">
        <w:rPr>
          <w:rFonts w:asciiTheme="minorHAnsi" w:eastAsiaTheme="minorEastAsia" w:hAnsiTheme="minorHAnsi" w:cstheme="minorBidi"/>
          <w:sz w:val="22"/>
          <w:szCs w:val="22"/>
        </w:rPr>
        <w:t xml:space="preserve"> H 1,90x1, 20m ;</w:t>
      </w:r>
    </w:p>
    <w:p w14:paraId="3BDF0732" w14:textId="77777777" w:rsidR="00B207A9" w:rsidRPr="001F272A" w:rsidRDefault="00B207A9"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Passage nominal H 2,00x1, 00m ;</w:t>
      </w:r>
    </w:p>
    <w:p w14:paraId="7623EE3D" w14:textId="56F16F17" w:rsidR="00B207A9" w:rsidRPr="001F272A" w:rsidRDefault="00341833" w:rsidP="00AA17B5">
      <w:pPr>
        <w:pStyle w:val="Corpsdetexte"/>
        <w:widowControl w:val="0"/>
        <w:numPr>
          <w:ilvl w:val="0"/>
          <w:numId w:val="17"/>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Portillon</w:t>
      </w:r>
      <w:r w:rsidR="00B207A9" w:rsidRPr="001F272A">
        <w:rPr>
          <w:rFonts w:asciiTheme="minorHAnsi" w:eastAsiaTheme="minorEastAsia" w:hAnsiTheme="minorHAnsi" w:cstheme="minorBidi"/>
          <w:sz w:val="22"/>
          <w:szCs w:val="22"/>
        </w:rPr>
        <w:t xml:space="preserve"> 2,00 m x 1,00 m.</w:t>
      </w:r>
    </w:p>
    <w:p w14:paraId="5B779BA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2C37109" w14:textId="7FC1C633" w:rsidR="00B207A9" w:rsidRPr="00211DD2" w:rsidRDefault="00B207A9" w:rsidP="00AA17B5">
      <w:pPr>
        <w:pStyle w:val="Titre3"/>
        <w:numPr>
          <w:ilvl w:val="2"/>
          <w:numId w:val="86"/>
        </w:numPr>
      </w:pPr>
      <w:r w:rsidRPr="00211DD2">
        <w:t>Dépose de grille défense devant fenêtre</w:t>
      </w:r>
    </w:p>
    <w:p w14:paraId="5ED43AD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soignée de grille de défense en acier constituées de traverses en fer plat de 50 x 20 m/barreaux ronds de 20 m/m de diamètre, compris descellement en façade et reprise de maçonnerie compris nettoyage. Les déchets et gravois seront déposés en décharge.  </w:t>
      </w:r>
    </w:p>
    <w:p w14:paraId="0EE30CE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7729A8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429E6DF4" w14:textId="77777777" w:rsidR="00B207A9" w:rsidRPr="001F272A" w:rsidRDefault="00B207A9" w:rsidP="00AA17B5">
      <w:pPr>
        <w:pStyle w:val="Corpsdetexte"/>
        <w:widowControl w:val="0"/>
        <w:numPr>
          <w:ilvl w:val="0"/>
          <w:numId w:val="18"/>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2.50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2.10 / 2.20 / 2.30 / 2.40 largeur ;</w:t>
      </w:r>
    </w:p>
    <w:p w14:paraId="52ED05BA" w14:textId="77777777" w:rsidR="00B207A9" w:rsidRPr="001F272A" w:rsidRDefault="00B207A9" w:rsidP="00AA17B5">
      <w:pPr>
        <w:pStyle w:val="Corpsdetexte"/>
        <w:widowControl w:val="0"/>
        <w:numPr>
          <w:ilvl w:val="0"/>
          <w:numId w:val="18"/>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2.50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1.30 / 1.40 / 1.50 / 1.60 largeur.</w:t>
      </w:r>
    </w:p>
    <w:p w14:paraId="5983802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F3E030" w14:textId="4BF7923C" w:rsidR="00B207A9" w:rsidRPr="00211DD2" w:rsidRDefault="00B207A9" w:rsidP="00AA17B5">
      <w:pPr>
        <w:pStyle w:val="Titre3"/>
        <w:numPr>
          <w:ilvl w:val="2"/>
          <w:numId w:val="86"/>
        </w:numPr>
      </w:pPr>
      <w:r w:rsidRPr="00211DD2">
        <w:t>Façon et pose de grille de défense devant fenêtres</w:t>
      </w:r>
    </w:p>
    <w:p w14:paraId="45EC5912" w14:textId="4DAC60C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fourniture et la pose de grille de défense en acier constituées de traverses en fer plat de 50 x 20 m/m, remplissage en barreaux ronds de 20 m/m de diamètre, compris scellement en façade et reprise de </w:t>
      </w:r>
      <w:r w:rsidR="00341833" w:rsidRPr="00B0483F">
        <w:rPr>
          <w:rFonts w:asciiTheme="minorHAnsi" w:eastAsiaTheme="minorEastAsia" w:hAnsiTheme="minorHAnsi" w:cstheme="minorBidi"/>
          <w:sz w:val="22"/>
          <w:szCs w:val="22"/>
        </w:rPr>
        <w:t>maçonnerie, impression</w:t>
      </w:r>
      <w:r w:rsidRPr="00B0483F">
        <w:rPr>
          <w:rFonts w:asciiTheme="minorHAnsi" w:eastAsiaTheme="minorEastAsia" w:hAnsiTheme="minorHAnsi" w:cstheme="minorBidi"/>
          <w:sz w:val="22"/>
          <w:szCs w:val="22"/>
        </w:rPr>
        <w:t xml:space="preserve"> antirouille et impression de peinture finition laquée RAL au choix du maitre d'ouvrage. Y compris le nettoyage. Les déchets et gravois seront déposés en </w:t>
      </w:r>
      <w:r w:rsidRPr="00B0483F">
        <w:rPr>
          <w:rFonts w:asciiTheme="minorHAnsi" w:eastAsiaTheme="minorEastAsia" w:hAnsiTheme="minorHAnsi" w:cstheme="minorBidi"/>
          <w:sz w:val="22"/>
          <w:szCs w:val="22"/>
        </w:rPr>
        <w:lastRenderedPageBreak/>
        <w:t>décharge.</w:t>
      </w:r>
    </w:p>
    <w:p w14:paraId="1721D3E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7CAAF3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05AFAAB8" w14:textId="77777777" w:rsidR="00B207A9" w:rsidRPr="001F272A" w:rsidRDefault="00B207A9" w:rsidP="00AA17B5">
      <w:pPr>
        <w:pStyle w:val="Corpsdetexte"/>
        <w:widowControl w:val="0"/>
        <w:numPr>
          <w:ilvl w:val="0"/>
          <w:numId w:val="1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3.50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2.50 / 2.60 / 2.70 / 2.80 largeur ;</w:t>
      </w:r>
    </w:p>
    <w:p w14:paraId="3F3505FF" w14:textId="77777777" w:rsidR="00B207A9" w:rsidRPr="001F272A" w:rsidRDefault="00B207A9" w:rsidP="00AA17B5">
      <w:pPr>
        <w:pStyle w:val="Corpsdetexte"/>
        <w:widowControl w:val="0"/>
        <w:numPr>
          <w:ilvl w:val="0"/>
          <w:numId w:val="1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2.50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2.10 / 2.20 / 2.30 / 2.40 largeur ;</w:t>
      </w:r>
    </w:p>
    <w:p w14:paraId="7033E778" w14:textId="77777777" w:rsidR="00B207A9" w:rsidRPr="001F272A" w:rsidRDefault="00B207A9" w:rsidP="00AA17B5">
      <w:pPr>
        <w:pStyle w:val="Corpsdetexte"/>
        <w:widowControl w:val="0"/>
        <w:numPr>
          <w:ilvl w:val="0"/>
          <w:numId w:val="19"/>
        </w:numPr>
        <w:tabs>
          <w:tab w:val="left" w:pos="9072"/>
        </w:tabs>
        <w:autoSpaceDE w:val="0"/>
        <w:autoSpaceDN w:val="0"/>
        <w:spacing w:line="264" w:lineRule="auto"/>
        <w:rPr>
          <w:rFonts w:asciiTheme="minorHAnsi" w:eastAsiaTheme="minorEastAsia" w:hAnsiTheme="minorHAnsi" w:cstheme="minorBidi"/>
          <w:sz w:val="22"/>
          <w:szCs w:val="22"/>
        </w:rPr>
      </w:pPr>
      <w:r w:rsidRPr="001F272A">
        <w:rPr>
          <w:rFonts w:asciiTheme="minorHAnsi" w:eastAsiaTheme="minorEastAsia" w:hAnsiTheme="minorHAnsi" w:cstheme="minorBidi"/>
          <w:sz w:val="22"/>
          <w:szCs w:val="22"/>
        </w:rPr>
        <w:t xml:space="preserve">2.50 m </w:t>
      </w:r>
      <w:proofErr w:type="spellStart"/>
      <w:r w:rsidRPr="001F272A">
        <w:rPr>
          <w:rFonts w:asciiTheme="minorHAnsi" w:eastAsiaTheme="minorEastAsia" w:hAnsiTheme="minorHAnsi" w:cstheme="minorBidi"/>
          <w:sz w:val="22"/>
          <w:szCs w:val="22"/>
        </w:rPr>
        <w:t>ht</w:t>
      </w:r>
      <w:proofErr w:type="spellEnd"/>
      <w:r w:rsidRPr="001F272A">
        <w:rPr>
          <w:rFonts w:asciiTheme="minorHAnsi" w:eastAsiaTheme="minorEastAsia" w:hAnsiTheme="minorHAnsi" w:cstheme="minorBidi"/>
          <w:sz w:val="22"/>
          <w:szCs w:val="22"/>
        </w:rPr>
        <w:t xml:space="preserve"> x 1.30 / 1.40 / 1.50 / 1.60 largeur.</w:t>
      </w:r>
    </w:p>
    <w:p w14:paraId="4E0EBF1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5779A99" w14:textId="5E55F867" w:rsidR="00B207A9" w:rsidRPr="00211DD2" w:rsidRDefault="00341833" w:rsidP="00AA17B5">
      <w:pPr>
        <w:pStyle w:val="Titre3"/>
        <w:numPr>
          <w:ilvl w:val="2"/>
          <w:numId w:val="86"/>
        </w:numPr>
      </w:pPr>
      <w:r>
        <w:t xml:space="preserve">Dépose de grille caillebotis </w:t>
      </w:r>
      <w:r w:rsidR="00B207A9" w:rsidRPr="00211DD2">
        <w:t>acier galvanisé</w:t>
      </w:r>
    </w:p>
    <w:p w14:paraId="3872D3DF" w14:textId="735A6DD2"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complète et soignée de grilles caillebotis dans un cadre en acier galvanisé électroforage avec traverses de renfort suivant dimensions, fixation entre éléments par pattes et boulons en acier dépose des scellements et rebouchage des parties dégradées, y</w:t>
      </w:r>
      <w:r w:rsidR="00341833">
        <w:rPr>
          <w:rFonts w:asciiTheme="minorHAnsi" w:eastAsiaTheme="minorEastAsia" w:hAnsiTheme="minorHAnsi" w:cstheme="minorBidi"/>
          <w:sz w:val="22"/>
          <w:szCs w:val="22"/>
        </w:rPr>
        <w:t xml:space="preserve"> compris nettoyage. Les déchets</w:t>
      </w:r>
      <w:r w:rsidRPr="00B0483F">
        <w:rPr>
          <w:rFonts w:asciiTheme="minorHAnsi" w:eastAsiaTheme="minorEastAsia" w:hAnsiTheme="minorHAnsi" w:cstheme="minorBidi"/>
          <w:sz w:val="22"/>
          <w:szCs w:val="22"/>
        </w:rPr>
        <w:t xml:space="preserve"> seront déposés en décharge.</w:t>
      </w:r>
    </w:p>
    <w:p w14:paraId="2836E84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185D24A" w14:textId="0082C5AE" w:rsidR="00B207A9" w:rsidRPr="00211DD2" w:rsidRDefault="00B207A9" w:rsidP="00AA17B5">
      <w:pPr>
        <w:pStyle w:val="Titre3"/>
        <w:numPr>
          <w:ilvl w:val="2"/>
          <w:numId w:val="86"/>
        </w:numPr>
        <w:rPr>
          <w:i/>
        </w:rPr>
      </w:pPr>
      <w:r w:rsidRPr="00211DD2">
        <w:t>Fourniture</w:t>
      </w:r>
      <w:r w:rsidR="00341833">
        <w:t xml:space="preserve"> et pose de grille caillebotis </w:t>
      </w:r>
      <w:r w:rsidRPr="00211DD2">
        <w:t>acier galvanisé</w:t>
      </w:r>
    </w:p>
    <w:p w14:paraId="05E11D21" w14:textId="04E1674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w:t>
      </w:r>
      <w:r w:rsidR="00341833">
        <w:rPr>
          <w:rFonts w:asciiTheme="minorHAnsi" w:eastAsiaTheme="minorEastAsia" w:hAnsiTheme="minorHAnsi" w:cstheme="minorBidi"/>
          <w:sz w:val="22"/>
          <w:szCs w:val="22"/>
        </w:rPr>
        <w:t>t pose de grilles caillebotis</w:t>
      </w:r>
      <w:r w:rsidRPr="00B0483F">
        <w:rPr>
          <w:rFonts w:asciiTheme="minorHAnsi" w:eastAsiaTheme="minorEastAsia" w:hAnsiTheme="minorHAnsi" w:cstheme="minorBidi"/>
          <w:sz w:val="22"/>
          <w:szCs w:val="22"/>
        </w:rPr>
        <w:t xml:space="preserve"> en acier galvanisé électro forgé dans un cadre en acier galvanisé électro forgé avec traverses de renfort suivant dimensions, fixation entre éléments par pattes et boulons en acier galvanisé r</w:t>
      </w:r>
      <w:r w:rsidR="00341833">
        <w:rPr>
          <w:rFonts w:asciiTheme="minorHAnsi" w:eastAsiaTheme="minorEastAsia" w:hAnsiTheme="minorHAnsi" w:cstheme="minorBidi"/>
          <w:sz w:val="22"/>
          <w:szCs w:val="22"/>
        </w:rPr>
        <w:t>épondant aux normes en vigueur</w:t>
      </w:r>
      <w:r w:rsidRPr="00B0483F">
        <w:rPr>
          <w:rFonts w:asciiTheme="minorHAnsi" w:eastAsiaTheme="minorEastAsia" w:hAnsiTheme="minorHAnsi" w:cstheme="minorBidi"/>
          <w:sz w:val="22"/>
          <w:szCs w:val="22"/>
        </w:rPr>
        <w:t xml:space="preserve">, y </w:t>
      </w:r>
      <w:r w:rsidR="00341833">
        <w:rPr>
          <w:rFonts w:asciiTheme="minorHAnsi" w:eastAsiaTheme="minorEastAsia" w:hAnsiTheme="minorHAnsi" w:cstheme="minorBidi"/>
          <w:sz w:val="22"/>
          <w:szCs w:val="22"/>
        </w:rPr>
        <w:t xml:space="preserve">compris nettoyage. Les déchets </w:t>
      </w:r>
      <w:r w:rsidRPr="00B0483F">
        <w:rPr>
          <w:rFonts w:asciiTheme="minorHAnsi" w:eastAsiaTheme="minorEastAsia" w:hAnsiTheme="minorHAnsi" w:cstheme="minorBidi"/>
          <w:sz w:val="22"/>
          <w:szCs w:val="22"/>
        </w:rPr>
        <w:t>seront déposés en décharge.</w:t>
      </w:r>
    </w:p>
    <w:p w14:paraId="0267E5D1" w14:textId="0FF443F1"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w:t>
      </w:r>
      <w:r w:rsidR="00277F80" w:rsidRPr="00B0483F">
        <w:rPr>
          <w:rFonts w:asciiTheme="minorHAnsi" w:eastAsiaTheme="minorEastAsia" w:hAnsiTheme="minorHAnsi" w:cstheme="minorBidi"/>
          <w:sz w:val="22"/>
          <w:szCs w:val="22"/>
        </w:rPr>
        <w:t>imensions concernées :</w:t>
      </w:r>
    </w:p>
    <w:p w14:paraId="66E83743" w14:textId="77777777" w:rsidR="00B207A9" w:rsidRPr="00D5148D" w:rsidRDefault="00B207A9" w:rsidP="00AA17B5">
      <w:pPr>
        <w:pStyle w:val="Corpsdetexte"/>
        <w:widowControl w:val="0"/>
        <w:numPr>
          <w:ilvl w:val="0"/>
          <w:numId w:val="2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0,30 mx 0, 30m</w:t>
      </w:r>
    </w:p>
    <w:p w14:paraId="759CED9A" w14:textId="77777777" w:rsidR="00B207A9" w:rsidRPr="00D5148D" w:rsidRDefault="00B207A9" w:rsidP="00AA17B5">
      <w:pPr>
        <w:pStyle w:val="Corpsdetexte"/>
        <w:widowControl w:val="0"/>
        <w:numPr>
          <w:ilvl w:val="0"/>
          <w:numId w:val="2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0,50mx 0, 50 m</w:t>
      </w:r>
    </w:p>
    <w:p w14:paraId="20542775" w14:textId="77777777" w:rsidR="00B207A9" w:rsidRPr="00D5148D" w:rsidRDefault="00B207A9" w:rsidP="00AA17B5">
      <w:pPr>
        <w:pStyle w:val="Corpsdetexte"/>
        <w:widowControl w:val="0"/>
        <w:numPr>
          <w:ilvl w:val="0"/>
          <w:numId w:val="2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1,00mx 1, 00m</w:t>
      </w:r>
    </w:p>
    <w:p w14:paraId="577A6661" w14:textId="77777777" w:rsidR="00B207A9" w:rsidRPr="00D5148D" w:rsidRDefault="00B207A9" w:rsidP="00AA17B5">
      <w:pPr>
        <w:pStyle w:val="Corpsdetexte"/>
        <w:widowControl w:val="0"/>
        <w:numPr>
          <w:ilvl w:val="0"/>
          <w:numId w:val="20"/>
        </w:numPr>
        <w:tabs>
          <w:tab w:val="left" w:pos="9072"/>
        </w:tabs>
        <w:autoSpaceDE w:val="0"/>
        <w:autoSpaceDN w:val="0"/>
        <w:spacing w:line="264" w:lineRule="auto"/>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par</w:t>
      </w:r>
      <w:proofErr w:type="gramEnd"/>
      <w:r w:rsidRPr="00D5148D">
        <w:rPr>
          <w:rFonts w:asciiTheme="minorHAnsi" w:eastAsiaTheme="minorEastAsia" w:hAnsiTheme="minorHAnsi" w:cstheme="minorBidi"/>
          <w:sz w:val="22"/>
          <w:szCs w:val="22"/>
        </w:rPr>
        <w:t xml:space="preserve"> m² supplémentaire</w:t>
      </w:r>
    </w:p>
    <w:p w14:paraId="0DB67DE5" w14:textId="68631742" w:rsidR="00B207A9" w:rsidRPr="00D5148D" w:rsidRDefault="00537E32" w:rsidP="00AA17B5">
      <w:pPr>
        <w:pStyle w:val="Corpsdetexte"/>
        <w:widowControl w:val="0"/>
        <w:numPr>
          <w:ilvl w:val="0"/>
          <w:numId w:val="2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Caillebotis</w:t>
      </w:r>
      <w:r>
        <w:rPr>
          <w:rFonts w:asciiTheme="minorHAnsi" w:eastAsiaTheme="minorEastAsia" w:hAnsiTheme="minorHAnsi" w:cstheme="minorBidi"/>
          <w:sz w:val="22"/>
          <w:szCs w:val="22"/>
        </w:rPr>
        <w:t xml:space="preserve"> renforcé pour </w:t>
      </w:r>
      <w:r w:rsidR="00B207A9" w:rsidRPr="00D5148D">
        <w:rPr>
          <w:rFonts w:asciiTheme="minorHAnsi" w:eastAsiaTheme="minorEastAsia" w:hAnsiTheme="minorHAnsi" w:cstheme="minorBidi"/>
          <w:sz w:val="22"/>
          <w:szCs w:val="22"/>
        </w:rPr>
        <w:t>passage de véhicules</w:t>
      </w:r>
    </w:p>
    <w:p w14:paraId="2D0867D3" w14:textId="65D6E334" w:rsidR="00B207A9" w:rsidRPr="00D5148D" w:rsidRDefault="00537E32" w:rsidP="00AA17B5">
      <w:pPr>
        <w:pStyle w:val="Corpsdetexte"/>
        <w:widowControl w:val="0"/>
        <w:numPr>
          <w:ilvl w:val="0"/>
          <w:numId w:val="20"/>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Caillebotis</w:t>
      </w:r>
      <w:r w:rsidR="00341833">
        <w:rPr>
          <w:rFonts w:asciiTheme="minorHAnsi" w:eastAsiaTheme="minorEastAsia" w:hAnsiTheme="minorHAnsi" w:cstheme="minorBidi"/>
          <w:sz w:val="22"/>
          <w:szCs w:val="22"/>
        </w:rPr>
        <w:t xml:space="preserve"> </w:t>
      </w:r>
      <w:r w:rsidR="00B207A9" w:rsidRPr="00D5148D">
        <w:rPr>
          <w:rFonts w:asciiTheme="minorHAnsi" w:eastAsiaTheme="minorEastAsia" w:hAnsiTheme="minorHAnsi" w:cstheme="minorBidi"/>
          <w:sz w:val="22"/>
          <w:szCs w:val="22"/>
        </w:rPr>
        <w:t>électro forgé sans cadre</w:t>
      </w:r>
    </w:p>
    <w:p w14:paraId="127CF853" w14:textId="792E90A8" w:rsidR="00277F80" w:rsidRPr="00B0483F" w:rsidRDefault="00277F80"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4D1F5AF" w14:textId="27CB53FD" w:rsidR="00B207A9" w:rsidRPr="00211DD2" w:rsidRDefault="00341833" w:rsidP="00AA17B5">
      <w:pPr>
        <w:pStyle w:val="Titre3"/>
        <w:numPr>
          <w:ilvl w:val="2"/>
          <w:numId w:val="86"/>
        </w:numPr>
      </w:pPr>
      <w:r>
        <w:t>Dépose de</w:t>
      </w:r>
      <w:r w:rsidR="00B207A9" w:rsidRPr="00211DD2">
        <w:t xml:space="preserve"> grilles de protection</w:t>
      </w:r>
    </w:p>
    <w:p w14:paraId="05CAE1D7" w14:textId="15BC81F3"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soignée de grilles de protections d’équipements (climatisation, ventilation, tête de détection incendie,</w:t>
      </w:r>
      <w:r w:rsidR="00341833">
        <w:rPr>
          <w:rFonts w:asciiTheme="minorHAnsi" w:eastAsiaTheme="minorEastAsia" w:hAnsiTheme="minorHAnsi" w:cstheme="minorBidi"/>
          <w:sz w:val="22"/>
          <w:szCs w:val="22"/>
        </w:rPr>
        <w:t xml:space="preserve"> </w:t>
      </w:r>
      <w:r w:rsidRPr="00B0483F">
        <w:rPr>
          <w:rFonts w:asciiTheme="minorHAnsi" w:eastAsiaTheme="minorEastAsia" w:hAnsiTheme="minorHAnsi" w:cstheme="minorBidi"/>
          <w:sz w:val="22"/>
          <w:szCs w:val="22"/>
        </w:rPr>
        <w:t>...). Elles sont équipées de traverses en fer plat et remplissage en tube acier D. 20mm y compris dépose des scellements et rebouchages évacuation des déchets et gravats en décharge.</w:t>
      </w:r>
    </w:p>
    <w:p w14:paraId="5346AF7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9C6A1E7" w14:textId="379ACD2A"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343DF8CE" w14:textId="77777777" w:rsidR="00B207A9" w:rsidRPr="00D5148D" w:rsidRDefault="00B207A9" w:rsidP="00AA17B5">
      <w:pPr>
        <w:pStyle w:val="Corpsdetexte"/>
        <w:widowControl w:val="0"/>
        <w:numPr>
          <w:ilvl w:val="0"/>
          <w:numId w:val="2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Jusqu'à 1m²</w:t>
      </w:r>
    </w:p>
    <w:p w14:paraId="487EC12A" w14:textId="77777777" w:rsidR="00B207A9" w:rsidRPr="00D5148D" w:rsidRDefault="00B207A9" w:rsidP="00AA17B5">
      <w:pPr>
        <w:pStyle w:val="Corpsdetexte"/>
        <w:widowControl w:val="0"/>
        <w:numPr>
          <w:ilvl w:val="0"/>
          <w:numId w:val="2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½ m² supplémentaire</w:t>
      </w:r>
    </w:p>
    <w:p w14:paraId="48997E5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3E81788" w14:textId="2A41360B" w:rsidR="00B207A9" w:rsidRPr="00211DD2" w:rsidRDefault="00B207A9" w:rsidP="00AA17B5">
      <w:pPr>
        <w:pStyle w:val="Titre3"/>
        <w:numPr>
          <w:ilvl w:val="2"/>
          <w:numId w:val="86"/>
        </w:numPr>
      </w:pPr>
      <w:r w:rsidRPr="00211DD2">
        <w:t xml:space="preserve">Fourniture et pose de grilles de protections </w:t>
      </w:r>
    </w:p>
    <w:p w14:paraId="09DB992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fourniture et pose de grilles de protections d'appareils (climatisation, ventilation, tête de détection incendie, etc..) équipées de traverses en fer plat et remplissage en tube acier D. 20mm. Ensemble thermo laqué y compris tous systèmes de fixations. Impression de peinture finition laquée RAL au choix du maitre d'ouvrage. Nettoyage et évacuation des déchets et gravats en décharge.  </w:t>
      </w:r>
    </w:p>
    <w:p w14:paraId="488FDB8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E5291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5F659ABD" w14:textId="77777777" w:rsidR="00B207A9" w:rsidRPr="00D5148D" w:rsidRDefault="00B207A9" w:rsidP="00AA17B5">
      <w:pPr>
        <w:pStyle w:val="Corpsdetexte"/>
        <w:widowControl w:val="0"/>
        <w:numPr>
          <w:ilvl w:val="0"/>
          <w:numId w:val="2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Jusqu'à 1m²</w:t>
      </w:r>
    </w:p>
    <w:p w14:paraId="656282AE" w14:textId="700E505D" w:rsidR="00B207A9" w:rsidRPr="00D5148D" w:rsidRDefault="00B207A9" w:rsidP="00AA17B5">
      <w:pPr>
        <w:pStyle w:val="Corpsdetexte"/>
        <w:widowControl w:val="0"/>
        <w:numPr>
          <w:ilvl w:val="0"/>
          <w:numId w:val="2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m² supplémentaire.</w:t>
      </w:r>
    </w:p>
    <w:p w14:paraId="0F3C2A6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AF76C28" w14:textId="40B75315" w:rsidR="00B207A9" w:rsidRPr="00211DD2" w:rsidRDefault="00B207A9" w:rsidP="00AA17B5">
      <w:pPr>
        <w:pStyle w:val="Titre3"/>
        <w:numPr>
          <w:ilvl w:val="2"/>
          <w:numId w:val="86"/>
        </w:numPr>
      </w:pPr>
      <w:r w:rsidRPr="00211DD2">
        <w:lastRenderedPageBreak/>
        <w:t xml:space="preserve">Dépose de sur grilles de ventilation </w:t>
      </w:r>
    </w:p>
    <w:p w14:paraId="00FD3FFC" w14:textId="73EC899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w:t>
      </w:r>
      <w:r w:rsidR="00341833">
        <w:rPr>
          <w:rFonts w:asciiTheme="minorHAnsi" w:eastAsiaTheme="minorEastAsia" w:hAnsiTheme="minorHAnsi" w:cstheme="minorBidi"/>
          <w:sz w:val="22"/>
          <w:szCs w:val="22"/>
        </w:rPr>
        <w:t>prix rémunère la dépose soignée</w:t>
      </w:r>
      <w:r w:rsidRPr="00B0483F">
        <w:rPr>
          <w:rFonts w:asciiTheme="minorHAnsi" w:eastAsiaTheme="minorEastAsia" w:hAnsiTheme="minorHAnsi" w:cstheme="minorBidi"/>
          <w:sz w:val="22"/>
          <w:szCs w:val="22"/>
        </w:rPr>
        <w:t xml:space="preserve"> de sur grilles</w:t>
      </w:r>
      <w:r w:rsidR="00537E32">
        <w:rPr>
          <w:rFonts w:asciiTheme="minorHAnsi" w:eastAsiaTheme="minorEastAsia" w:hAnsiTheme="minorHAnsi" w:cstheme="minorBidi"/>
          <w:sz w:val="22"/>
          <w:szCs w:val="22"/>
        </w:rPr>
        <w:t xml:space="preserve"> de ventilation composées d'un </w:t>
      </w:r>
      <w:r w:rsidRPr="00B0483F">
        <w:rPr>
          <w:rFonts w:asciiTheme="minorHAnsi" w:eastAsiaTheme="minorEastAsia" w:hAnsiTheme="minorHAnsi" w:cstheme="minorBidi"/>
          <w:sz w:val="22"/>
          <w:szCs w:val="22"/>
        </w:rPr>
        <w:t xml:space="preserve">cadre en plat acier percé, remplissage en métal déployé petite maille et renforts verticaux y compris dépose des scellements et rebouchages évacuations des déchets et gravats en décharge.   </w:t>
      </w:r>
    </w:p>
    <w:p w14:paraId="0E8C46F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68C4AB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3F1AA4DC" w14:textId="77777777" w:rsidR="00B207A9" w:rsidRPr="00D5148D" w:rsidRDefault="00B207A9" w:rsidP="00AA17B5">
      <w:pPr>
        <w:pStyle w:val="Corpsdetexte"/>
        <w:widowControl w:val="0"/>
        <w:numPr>
          <w:ilvl w:val="0"/>
          <w:numId w:val="2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inférieure à 30dm²</w:t>
      </w:r>
    </w:p>
    <w:p w14:paraId="7C335666" w14:textId="77777777" w:rsidR="00B207A9" w:rsidRPr="00D5148D" w:rsidRDefault="00B207A9" w:rsidP="00AA17B5">
      <w:pPr>
        <w:pStyle w:val="Corpsdetexte"/>
        <w:widowControl w:val="0"/>
        <w:numPr>
          <w:ilvl w:val="0"/>
          <w:numId w:val="2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Jusqu'à 1m²</w:t>
      </w:r>
    </w:p>
    <w:p w14:paraId="58867606" w14:textId="77777777" w:rsidR="00B207A9" w:rsidRPr="00D5148D" w:rsidRDefault="00B207A9" w:rsidP="00AA17B5">
      <w:pPr>
        <w:pStyle w:val="Corpsdetexte"/>
        <w:widowControl w:val="0"/>
        <w:numPr>
          <w:ilvl w:val="0"/>
          <w:numId w:val="2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m² supplémentaire</w:t>
      </w:r>
    </w:p>
    <w:p w14:paraId="396A9E7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E9F1AEA" w14:textId="57A2A4D2" w:rsidR="00B207A9" w:rsidRPr="00211DD2" w:rsidRDefault="00B207A9" w:rsidP="00AA17B5">
      <w:pPr>
        <w:pStyle w:val="Titre3"/>
        <w:numPr>
          <w:ilvl w:val="2"/>
          <w:numId w:val="86"/>
        </w:numPr>
      </w:pPr>
      <w:r w:rsidRPr="00211DD2">
        <w:t xml:space="preserve">Fourniture et pose de sur grilles de ventilation </w:t>
      </w:r>
    </w:p>
    <w:p w14:paraId="48D85FFE"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sz w:val="22"/>
        </w:rPr>
        <w:t>Ce prix rémunère la fourniture et pose sur grilles de ventilation composées d'un cadre en plat acier percé, remplissage en métal déployé petite maille et renforts verticaux. Ensemble thermo laqué y</w:t>
      </w:r>
      <w:r w:rsidRPr="00B207A9">
        <w:t xml:space="preserve"> </w:t>
      </w:r>
      <w:r w:rsidRPr="00B0483F">
        <w:rPr>
          <w:rFonts w:asciiTheme="minorHAnsi" w:eastAsiaTheme="minorEastAsia" w:hAnsiTheme="minorHAnsi" w:cstheme="minorBidi"/>
          <w:sz w:val="22"/>
          <w:szCs w:val="22"/>
        </w:rPr>
        <w:t xml:space="preserve">compris toutes fixations. Impression de peinture finition laquée RAL au choix du maitre d'ouvrage y compris scellements et rebouchages évacuation des déchets et gravats en décharge.   </w:t>
      </w:r>
    </w:p>
    <w:p w14:paraId="2FE77D1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B607A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 Dimensions concernées :</w:t>
      </w:r>
    </w:p>
    <w:p w14:paraId="0850BC5C" w14:textId="77777777" w:rsidR="00B207A9" w:rsidRPr="00D5148D" w:rsidRDefault="00B207A9" w:rsidP="00AA17B5">
      <w:pPr>
        <w:pStyle w:val="Corpsdetexte"/>
        <w:widowControl w:val="0"/>
        <w:numPr>
          <w:ilvl w:val="0"/>
          <w:numId w:val="2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inférieure à 30dm²</w:t>
      </w:r>
    </w:p>
    <w:p w14:paraId="1C56C05C" w14:textId="77777777" w:rsidR="00B207A9" w:rsidRPr="00D5148D" w:rsidRDefault="00B207A9" w:rsidP="00AA17B5">
      <w:pPr>
        <w:pStyle w:val="Corpsdetexte"/>
        <w:widowControl w:val="0"/>
        <w:numPr>
          <w:ilvl w:val="0"/>
          <w:numId w:val="2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inférieure à 61dm²</w:t>
      </w:r>
    </w:p>
    <w:p w14:paraId="471E3FF8" w14:textId="77777777" w:rsidR="00B207A9" w:rsidRPr="00D5148D" w:rsidRDefault="00B207A9" w:rsidP="00AA17B5">
      <w:pPr>
        <w:pStyle w:val="Corpsdetexte"/>
        <w:widowControl w:val="0"/>
        <w:numPr>
          <w:ilvl w:val="0"/>
          <w:numId w:val="2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supérieure à 61dm²</w:t>
      </w:r>
    </w:p>
    <w:p w14:paraId="6E88EFEC" w14:textId="77777777" w:rsidR="00B207A9" w:rsidRPr="00D5148D" w:rsidRDefault="00B207A9" w:rsidP="00AA17B5">
      <w:pPr>
        <w:pStyle w:val="Corpsdetexte"/>
        <w:widowControl w:val="0"/>
        <w:numPr>
          <w:ilvl w:val="0"/>
          <w:numId w:val="2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Jusqu'à 1m²</w:t>
      </w:r>
    </w:p>
    <w:p w14:paraId="166920FB" w14:textId="77777777" w:rsidR="00B207A9" w:rsidRPr="00D5148D" w:rsidRDefault="00B207A9" w:rsidP="00AA17B5">
      <w:pPr>
        <w:pStyle w:val="Corpsdetexte"/>
        <w:widowControl w:val="0"/>
        <w:numPr>
          <w:ilvl w:val="0"/>
          <w:numId w:val="2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m² supplémentaire</w:t>
      </w:r>
    </w:p>
    <w:p w14:paraId="2854C8E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FFA86DB" w14:textId="365222B7" w:rsidR="00B207A9" w:rsidRPr="00211DD2" w:rsidRDefault="00B207A9" w:rsidP="00AA17B5">
      <w:pPr>
        <w:pStyle w:val="Titre3"/>
        <w:numPr>
          <w:ilvl w:val="2"/>
          <w:numId w:val="86"/>
        </w:numPr>
      </w:pPr>
      <w:r w:rsidRPr="00211DD2">
        <w:t>Dépose de Casquette autoportante</w:t>
      </w:r>
    </w:p>
    <w:p w14:paraId="52CFDA72" w14:textId="6C6A6B5A" w:rsidR="00341833"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soignée de casquettes autoportantes composées de panneaux en tôle d’acier galva</w:t>
      </w:r>
      <w:r w:rsidR="00341833">
        <w:rPr>
          <w:rFonts w:asciiTheme="minorHAnsi" w:eastAsiaTheme="minorEastAsia" w:hAnsiTheme="minorHAnsi" w:cstheme="minorBidi"/>
          <w:sz w:val="22"/>
          <w:szCs w:val="22"/>
        </w:rPr>
        <w:t xml:space="preserve">nisé </w:t>
      </w:r>
      <w:r w:rsidRPr="00B0483F">
        <w:rPr>
          <w:rFonts w:asciiTheme="minorHAnsi" w:eastAsiaTheme="minorEastAsia" w:hAnsiTheme="minorHAnsi" w:cstheme="minorBidi"/>
          <w:sz w:val="22"/>
          <w:szCs w:val="22"/>
        </w:rPr>
        <w:t>à chaud 8mm sur ossature métallique en acier galvanisé à chaud.</w:t>
      </w:r>
    </w:p>
    <w:p w14:paraId="29147499" w14:textId="40195DA4"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L’ossature métallique est composée</w:t>
      </w:r>
      <w:r w:rsidR="00341833">
        <w:rPr>
          <w:rFonts w:asciiTheme="minorHAnsi" w:eastAsiaTheme="minorEastAsia" w:hAnsiTheme="minorHAnsi" w:cstheme="minorBidi"/>
          <w:sz w:val="22"/>
          <w:szCs w:val="22"/>
        </w:rPr>
        <w:t xml:space="preserve"> d’un capotage en tôle d’acier étanche</w:t>
      </w:r>
      <w:r w:rsidRPr="00B0483F">
        <w:rPr>
          <w:rFonts w:asciiTheme="minorHAnsi" w:eastAsiaTheme="minorEastAsia" w:hAnsiTheme="minorHAnsi" w:cstheme="minorBidi"/>
          <w:sz w:val="22"/>
          <w:szCs w:val="22"/>
        </w:rPr>
        <w:t>.</w:t>
      </w:r>
      <w:r w:rsidR="00341833">
        <w:rPr>
          <w:rFonts w:asciiTheme="minorHAnsi" w:eastAsiaTheme="minorEastAsia" w:hAnsiTheme="minorHAnsi" w:cstheme="minorBidi"/>
          <w:sz w:val="22"/>
          <w:szCs w:val="22"/>
        </w:rPr>
        <w:t xml:space="preserve"> </w:t>
      </w:r>
      <w:r w:rsidRPr="00B0483F">
        <w:rPr>
          <w:rFonts w:asciiTheme="minorHAnsi" w:eastAsiaTheme="minorEastAsia" w:hAnsiTheme="minorHAnsi" w:cstheme="minorBidi"/>
          <w:sz w:val="22"/>
          <w:szCs w:val="22"/>
        </w:rPr>
        <w:t xml:space="preserve">Le prix comprend, la dépose des scellements et le rebouchage des maçonneries et l'évacuation des déchets et gravats en décharge   </w:t>
      </w:r>
    </w:p>
    <w:p w14:paraId="10C9E0C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C1324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2DB26433" w14:textId="77777777" w:rsidR="00B207A9" w:rsidRPr="00D5148D" w:rsidRDefault="00B207A9" w:rsidP="00AA17B5">
      <w:pPr>
        <w:pStyle w:val="Corpsdetexte"/>
        <w:widowControl w:val="0"/>
        <w:numPr>
          <w:ilvl w:val="0"/>
          <w:numId w:val="2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Jusqu'à 1m²</w:t>
      </w:r>
    </w:p>
    <w:p w14:paraId="2FBAB7EB" w14:textId="77777777" w:rsidR="00B207A9" w:rsidRPr="00D5148D" w:rsidRDefault="00B207A9" w:rsidP="00AA17B5">
      <w:pPr>
        <w:pStyle w:val="Corpsdetexte"/>
        <w:widowControl w:val="0"/>
        <w:numPr>
          <w:ilvl w:val="0"/>
          <w:numId w:val="2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1/2m² supplémentaire</w:t>
      </w:r>
    </w:p>
    <w:p w14:paraId="292E7F7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86C2FDB" w14:textId="430E5BA1" w:rsidR="00B207A9" w:rsidRPr="00211DD2" w:rsidRDefault="00B207A9" w:rsidP="00AA17B5">
      <w:pPr>
        <w:pStyle w:val="Titre3"/>
        <w:numPr>
          <w:ilvl w:val="2"/>
          <w:numId w:val="86"/>
        </w:numPr>
      </w:pPr>
      <w:r w:rsidRPr="00211DD2">
        <w:t>Fourniture et pose de caquette autoportante</w:t>
      </w:r>
    </w:p>
    <w:p w14:paraId="1923DBD3" w14:textId="6CA8C791" w:rsidR="009E1280"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pose de casquettes autoportantes composées de pann</w:t>
      </w:r>
      <w:r w:rsidR="009E1280">
        <w:rPr>
          <w:rFonts w:asciiTheme="minorHAnsi" w:eastAsiaTheme="minorEastAsia" w:hAnsiTheme="minorHAnsi" w:cstheme="minorBidi"/>
          <w:sz w:val="22"/>
          <w:szCs w:val="22"/>
        </w:rPr>
        <w:t xml:space="preserve">eaux en tôle d’acier galvanisé </w:t>
      </w:r>
      <w:r w:rsidRPr="00B0483F">
        <w:rPr>
          <w:rFonts w:asciiTheme="minorHAnsi" w:eastAsiaTheme="minorEastAsia" w:hAnsiTheme="minorHAnsi" w:cstheme="minorBidi"/>
          <w:sz w:val="22"/>
          <w:szCs w:val="22"/>
        </w:rPr>
        <w:t>à chaud 8mm sur ossature métallique en acier galvanisé à chaud, Le matériau co</w:t>
      </w:r>
      <w:r w:rsidR="009E1280">
        <w:rPr>
          <w:rFonts w:asciiTheme="minorHAnsi" w:eastAsiaTheme="minorEastAsia" w:hAnsiTheme="minorHAnsi" w:cstheme="minorBidi"/>
          <w:sz w:val="22"/>
          <w:szCs w:val="22"/>
        </w:rPr>
        <w:t xml:space="preserve">nstituant la casquette sera en </w:t>
      </w:r>
      <w:r w:rsidRPr="00B0483F">
        <w:rPr>
          <w:rFonts w:asciiTheme="minorHAnsi" w:eastAsiaTheme="minorEastAsia" w:hAnsiTheme="minorHAnsi" w:cstheme="minorBidi"/>
          <w:sz w:val="22"/>
          <w:szCs w:val="22"/>
        </w:rPr>
        <w:t>acier à résistance améliorée à la corrosion.</w:t>
      </w:r>
    </w:p>
    <w:p w14:paraId="3C6C0B88" w14:textId="77777777" w:rsidR="009E1280"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Finition acier à résistance améliorée à la corrosion atmosphérique.</w:t>
      </w:r>
    </w:p>
    <w:p w14:paraId="6974E642" w14:textId="1AB9AC25"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L’ossature métallique est composée d’un capota</w:t>
      </w:r>
      <w:r w:rsidR="009E1280">
        <w:rPr>
          <w:rFonts w:asciiTheme="minorHAnsi" w:eastAsiaTheme="minorEastAsia" w:hAnsiTheme="minorHAnsi" w:cstheme="minorBidi"/>
          <w:sz w:val="22"/>
          <w:szCs w:val="22"/>
        </w:rPr>
        <w:t>ge en tôle d’acier</w:t>
      </w:r>
      <w:r w:rsidRPr="00B0483F">
        <w:rPr>
          <w:rFonts w:asciiTheme="minorHAnsi" w:eastAsiaTheme="minorEastAsia" w:hAnsiTheme="minorHAnsi" w:cstheme="minorBidi"/>
          <w:sz w:val="22"/>
          <w:szCs w:val="22"/>
        </w:rPr>
        <w:t xml:space="preserve"> parfaitement étanche. La fixation devra être conçue pour résister à l’arrachement, Inclus la visserie, quincaillerie. L’évacuation des déchets et gravats en décharge.  </w:t>
      </w:r>
    </w:p>
    <w:p w14:paraId="44B25C00"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8046A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1923B95B" w14:textId="77777777" w:rsidR="00B207A9" w:rsidRPr="00D5148D" w:rsidRDefault="00B207A9" w:rsidP="00AA17B5">
      <w:pPr>
        <w:pStyle w:val="Corpsdetexte"/>
        <w:widowControl w:val="0"/>
        <w:numPr>
          <w:ilvl w:val="0"/>
          <w:numId w:val="2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Jusqu'à 1m²</w:t>
      </w:r>
    </w:p>
    <w:p w14:paraId="0A8AAA7C" w14:textId="77777777" w:rsidR="00B207A9" w:rsidRPr="00D5148D" w:rsidRDefault="00B207A9" w:rsidP="00AA17B5">
      <w:pPr>
        <w:pStyle w:val="Corpsdetexte"/>
        <w:widowControl w:val="0"/>
        <w:numPr>
          <w:ilvl w:val="0"/>
          <w:numId w:val="2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Par1/2 m² supplémentaire</w:t>
      </w:r>
    </w:p>
    <w:p w14:paraId="04BB030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7ED6106" w14:textId="2DBBA0DB" w:rsidR="00B207A9" w:rsidRPr="00211DD2" w:rsidRDefault="00B207A9" w:rsidP="00AA17B5">
      <w:pPr>
        <w:pStyle w:val="Titre3"/>
        <w:numPr>
          <w:ilvl w:val="2"/>
          <w:numId w:val="86"/>
        </w:numPr>
      </w:pPr>
      <w:r w:rsidRPr="00211DD2">
        <w:lastRenderedPageBreak/>
        <w:t>Dépose de grille de ventilation dans vantail de porte</w:t>
      </w:r>
    </w:p>
    <w:p w14:paraId="38AFCBF1" w14:textId="280921E8"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soignée de grille de ventilation en tôle galvanisé à chaud en lames </w:t>
      </w:r>
      <w:r w:rsidR="00341833" w:rsidRPr="00B0483F">
        <w:rPr>
          <w:rFonts w:asciiTheme="minorHAnsi" w:eastAsiaTheme="minorEastAsia" w:hAnsiTheme="minorHAnsi" w:cstheme="minorBidi"/>
          <w:sz w:val="22"/>
          <w:szCs w:val="22"/>
        </w:rPr>
        <w:t>persiennes</w:t>
      </w:r>
      <w:r w:rsidRPr="00B0483F">
        <w:rPr>
          <w:rFonts w:asciiTheme="minorHAnsi" w:eastAsiaTheme="minorEastAsia" w:hAnsiTheme="minorHAnsi" w:cstheme="minorBidi"/>
          <w:sz w:val="22"/>
          <w:szCs w:val="22"/>
        </w:rPr>
        <w:t xml:space="preserve"> dans vantail de porte en tôle, comprenant </w:t>
      </w:r>
      <w:proofErr w:type="spellStart"/>
      <w:r w:rsidRPr="00B0483F">
        <w:rPr>
          <w:rFonts w:asciiTheme="minorHAnsi" w:eastAsiaTheme="minorEastAsia" w:hAnsiTheme="minorHAnsi" w:cstheme="minorBidi"/>
          <w:sz w:val="22"/>
          <w:szCs w:val="22"/>
        </w:rPr>
        <w:t>dégondage</w:t>
      </w:r>
      <w:proofErr w:type="spellEnd"/>
      <w:r w:rsidRPr="00B0483F">
        <w:rPr>
          <w:rFonts w:asciiTheme="minorHAnsi" w:eastAsiaTheme="minorEastAsia" w:hAnsiTheme="minorHAnsi" w:cstheme="minorBidi"/>
          <w:sz w:val="22"/>
          <w:szCs w:val="22"/>
        </w:rPr>
        <w:t xml:space="preserve"> et </w:t>
      </w:r>
      <w:proofErr w:type="spellStart"/>
      <w:r w:rsidRPr="00B0483F">
        <w:rPr>
          <w:rFonts w:asciiTheme="minorHAnsi" w:eastAsiaTheme="minorEastAsia" w:hAnsiTheme="minorHAnsi" w:cstheme="minorBidi"/>
          <w:sz w:val="22"/>
          <w:szCs w:val="22"/>
        </w:rPr>
        <w:t>regondage</w:t>
      </w:r>
      <w:proofErr w:type="spellEnd"/>
      <w:r w:rsidRPr="00B0483F">
        <w:rPr>
          <w:rFonts w:asciiTheme="minorHAnsi" w:eastAsiaTheme="minorEastAsia" w:hAnsiTheme="minorHAnsi" w:cstheme="minorBidi"/>
          <w:sz w:val="22"/>
          <w:szCs w:val="22"/>
        </w:rPr>
        <w:t xml:space="preserve">, Le prix comprend, la dépose des existants, le rebouchage des trous et l'évacuation des déchets et gravats en décharge.   </w:t>
      </w:r>
    </w:p>
    <w:p w14:paraId="4B2FAF3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F60F86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4626DFE3" w14:textId="77777777" w:rsidR="00B207A9" w:rsidRPr="00D5148D" w:rsidRDefault="00B207A9" w:rsidP="00AA17B5">
      <w:pPr>
        <w:pStyle w:val="Corpsdetexte"/>
        <w:widowControl w:val="0"/>
        <w:numPr>
          <w:ilvl w:val="0"/>
          <w:numId w:val="2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inférieure à 30dm² ;</w:t>
      </w:r>
    </w:p>
    <w:p w14:paraId="5C67D829" w14:textId="77777777" w:rsidR="00B207A9" w:rsidRPr="00D5148D" w:rsidRDefault="00B207A9" w:rsidP="00AA17B5">
      <w:pPr>
        <w:pStyle w:val="Corpsdetexte"/>
        <w:widowControl w:val="0"/>
        <w:numPr>
          <w:ilvl w:val="0"/>
          <w:numId w:val="2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égale à 1 m² ;</w:t>
      </w:r>
    </w:p>
    <w:p w14:paraId="16DC8ECA" w14:textId="77777777" w:rsidR="00B207A9" w:rsidRPr="00D5148D" w:rsidRDefault="00B207A9" w:rsidP="00AA17B5">
      <w:pPr>
        <w:pStyle w:val="Corpsdetexte"/>
        <w:widowControl w:val="0"/>
        <w:numPr>
          <w:ilvl w:val="0"/>
          <w:numId w:val="2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½ m² supplémentaire.</w:t>
      </w:r>
    </w:p>
    <w:p w14:paraId="265E9275" w14:textId="77777777" w:rsidR="00B207A9" w:rsidRPr="00B207A9" w:rsidRDefault="00B207A9" w:rsidP="00B207A9">
      <w:pPr>
        <w:pStyle w:val="Paragraphedeliste"/>
        <w:jc w:val="left"/>
        <w:rPr>
          <w:szCs w:val="20"/>
        </w:rPr>
      </w:pPr>
    </w:p>
    <w:p w14:paraId="15255964" w14:textId="77777777" w:rsidR="00B207A9" w:rsidRPr="00211DD2" w:rsidRDefault="00B207A9" w:rsidP="00AA17B5">
      <w:pPr>
        <w:pStyle w:val="Titre3"/>
        <w:numPr>
          <w:ilvl w:val="2"/>
          <w:numId w:val="86"/>
        </w:numPr>
      </w:pPr>
      <w:r w:rsidRPr="00211DD2">
        <w:t>Fourniture et pose de ventilation dans vantail de porte</w:t>
      </w:r>
    </w:p>
    <w:p w14:paraId="2344EFA2" w14:textId="0172FE06"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création de ventilation dans vantail de por</w:t>
      </w:r>
      <w:r w:rsidR="004C3BA1" w:rsidRPr="00B0483F">
        <w:rPr>
          <w:rFonts w:asciiTheme="minorHAnsi" w:eastAsiaTheme="minorEastAsia" w:hAnsiTheme="minorHAnsi" w:cstheme="minorBidi"/>
          <w:sz w:val="22"/>
          <w:szCs w:val="22"/>
        </w:rPr>
        <w:t>te en tôle, comprenant la dépose et repose</w:t>
      </w:r>
      <w:r w:rsidRPr="00B0483F">
        <w:rPr>
          <w:rFonts w:asciiTheme="minorHAnsi" w:eastAsiaTheme="minorEastAsia" w:hAnsiTheme="minorHAnsi" w:cstheme="minorBidi"/>
          <w:sz w:val="22"/>
          <w:szCs w:val="22"/>
        </w:rPr>
        <w:t xml:space="preserve">, découpe de tôle, ajustage et impression (grille en tôle galvanisé à chaud en lames persiennes. </w:t>
      </w:r>
    </w:p>
    <w:p w14:paraId="26A9D60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C84522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Dimensions concernées :</w:t>
      </w:r>
    </w:p>
    <w:p w14:paraId="5B51C324" w14:textId="77777777" w:rsidR="00B207A9" w:rsidRPr="00D5148D" w:rsidRDefault="00B207A9" w:rsidP="00AA17B5">
      <w:pPr>
        <w:pStyle w:val="Corpsdetexte"/>
        <w:widowControl w:val="0"/>
        <w:numPr>
          <w:ilvl w:val="0"/>
          <w:numId w:val="2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inférieure à 30dm² ;</w:t>
      </w:r>
    </w:p>
    <w:p w14:paraId="6AB835C2" w14:textId="77777777" w:rsidR="00B207A9" w:rsidRPr="00D5148D" w:rsidRDefault="00B207A9" w:rsidP="00AA17B5">
      <w:pPr>
        <w:pStyle w:val="Corpsdetexte"/>
        <w:widowControl w:val="0"/>
        <w:numPr>
          <w:ilvl w:val="0"/>
          <w:numId w:val="2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inférieure à 61dm² ;</w:t>
      </w:r>
    </w:p>
    <w:p w14:paraId="37F35315" w14:textId="77777777" w:rsidR="00B207A9" w:rsidRPr="00D5148D" w:rsidRDefault="00B207A9" w:rsidP="00AA17B5">
      <w:pPr>
        <w:pStyle w:val="Corpsdetexte"/>
        <w:widowControl w:val="0"/>
        <w:numPr>
          <w:ilvl w:val="0"/>
          <w:numId w:val="2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surface supérieure à 61dm² ;</w:t>
      </w:r>
    </w:p>
    <w:p w14:paraId="0CC70CEC" w14:textId="77777777" w:rsidR="00B207A9" w:rsidRPr="00D5148D" w:rsidRDefault="00B207A9" w:rsidP="00AA17B5">
      <w:pPr>
        <w:pStyle w:val="Corpsdetexte"/>
        <w:widowControl w:val="0"/>
        <w:numPr>
          <w:ilvl w:val="0"/>
          <w:numId w:val="2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 ½ m² supplémentaire.</w:t>
      </w:r>
    </w:p>
    <w:p w14:paraId="0D554C6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6261DD7" w14:textId="7AC48A40" w:rsidR="00B207A9" w:rsidRPr="00211DD2" w:rsidRDefault="00B207A9" w:rsidP="00AA17B5">
      <w:pPr>
        <w:pStyle w:val="Titre3"/>
        <w:numPr>
          <w:ilvl w:val="2"/>
          <w:numId w:val="86"/>
        </w:numPr>
      </w:pPr>
      <w:r w:rsidRPr="00211DD2">
        <w:t>Dépose de barre d'accrochage pour échelle aluminium</w:t>
      </w:r>
    </w:p>
    <w:p w14:paraId="1F53930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soignée de barre horizontale d'accroche pour échelles aluminium constituée d’un étrier d'accrochage au mur. Compris rebouchage des trous, nettoyage et évacuation des déchets</w:t>
      </w:r>
    </w:p>
    <w:p w14:paraId="53440678" w14:textId="54F0AFBF"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93FF28" w14:textId="134BEA20" w:rsidR="00B207A9" w:rsidRPr="00211DD2" w:rsidRDefault="00B207A9" w:rsidP="00AA17B5">
      <w:pPr>
        <w:pStyle w:val="Titre3"/>
        <w:numPr>
          <w:ilvl w:val="2"/>
          <w:numId w:val="86"/>
        </w:numPr>
      </w:pPr>
      <w:r w:rsidRPr="00211DD2">
        <w:t>Fourniture et pose de barre d'accrochage pour échelle aluminium</w:t>
      </w:r>
    </w:p>
    <w:p w14:paraId="0BB06B0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fourniture et pose de barre horizontale d'accroche pour échelles aluminium Fixation murale équipé d'un étrier pour cadenas, 'évacuation des déchets et gravats en décharge</w:t>
      </w:r>
    </w:p>
    <w:p w14:paraId="0A071961"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5529041" w14:textId="5062A301" w:rsidR="00B207A9" w:rsidRPr="00211DD2" w:rsidRDefault="00B207A9" w:rsidP="00AA17B5">
      <w:pPr>
        <w:pStyle w:val="Titre3"/>
        <w:numPr>
          <w:ilvl w:val="2"/>
          <w:numId w:val="86"/>
        </w:numPr>
      </w:pPr>
      <w:r w:rsidRPr="00211DD2">
        <w:t>Dépose de panneaux en polycarbonate</w:t>
      </w:r>
    </w:p>
    <w:p w14:paraId="0B74D9D2" w14:textId="5E8CEE1B"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soignée de panneaux en polycarbonate incassable type </w:t>
      </w:r>
      <w:proofErr w:type="spellStart"/>
      <w:r w:rsidR="009E1280">
        <w:rPr>
          <w:rFonts w:asciiTheme="minorHAnsi" w:eastAsiaTheme="minorEastAsia" w:hAnsiTheme="minorHAnsi" w:cstheme="minorBidi"/>
          <w:sz w:val="22"/>
          <w:szCs w:val="22"/>
        </w:rPr>
        <w:t>Lexan</w:t>
      </w:r>
      <w:proofErr w:type="spellEnd"/>
      <w:r w:rsidR="009E1280">
        <w:rPr>
          <w:rFonts w:asciiTheme="minorHAnsi" w:eastAsiaTheme="minorEastAsia" w:hAnsiTheme="minorHAnsi" w:cstheme="minorBidi"/>
          <w:sz w:val="22"/>
          <w:szCs w:val="22"/>
        </w:rPr>
        <w:t xml:space="preserve">, ou équivalent, fixation </w:t>
      </w:r>
      <w:r w:rsidRPr="00B0483F">
        <w:rPr>
          <w:rFonts w:asciiTheme="minorHAnsi" w:eastAsiaTheme="minorEastAsia" w:hAnsiTheme="minorHAnsi" w:cstheme="minorBidi"/>
          <w:sz w:val="22"/>
          <w:szCs w:val="22"/>
        </w:rPr>
        <w:t>par vi</w:t>
      </w:r>
      <w:r w:rsidR="009E1280">
        <w:rPr>
          <w:rFonts w:asciiTheme="minorHAnsi" w:eastAsiaTheme="minorEastAsia" w:hAnsiTheme="minorHAnsi" w:cstheme="minorBidi"/>
          <w:sz w:val="22"/>
          <w:szCs w:val="22"/>
        </w:rPr>
        <w:t xml:space="preserve">s </w:t>
      </w:r>
      <w:r w:rsidRPr="00B0483F">
        <w:rPr>
          <w:rFonts w:asciiTheme="minorHAnsi" w:eastAsiaTheme="minorEastAsia" w:hAnsiTheme="minorHAnsi" w:cstheme="minorBidi"/>
          <w:sz w:val="22"/>
          <w:szCs w:val="22"/>
        </w:rPr>
        <w:t>inox. L'entrepreneur assurera la sécurité de ses employés lors des travaux de dépose en hauteur, au regard de la réglementation en vigueur, rebouchage des trous et l'évacuation des déchets et gravats en décharge</w:t>
      </w:r>
    </w:p>
    <w:p w14:paraId="1CD4F65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0FBA2D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Le prix est rémunéré au m² pour des épaisseurs de 14 mm à 32 mm</w:t>
      </w:r>
    </w:p>
    <w:p w14:paraId="40A35BF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EB3DA6D" w14:textId="74AE0920" w:rsidR="00B207A9" w:rsidRPr="00211DD2" w:rsidRDefault="00B207A9" w:rsidP="00AA17B5">
      <w:pPr>
        <w:pStyle w:val="Titre3"/>
        <w:numPr>
          <w:ilvl w:val="2"/>
          <w:numId w:val="86"/>
        </w:numPr>
      </w:pPr>
      <w:r w:rsidRPr="00211DD2">
        <w:t>Fourniture et pose de panneaux en polycarbonate</w:t>
      </w:r>
    </w:p>
    <w:p w14:paraId="74CF4676" w14:textId="6065585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fourniture et pose de panneaux en polycarbonate incassable type </w:t>
      </w:r>
      <w:proofErr w:type="spellStart"/>
      <w:r w:rsidRPr="00B0483F">
        <w:rPr>
          <w:rFonts w:asciiTheme="minorHAnsi" w:eastAsiaTheme="minorEastAsia" w:hAnsiTheme="minorHAnsi" w:cstheme="minorBidi"/>
          <w:sz w:val="22"/>
          <w:szCs w:val="22"/>
        </w:rPr>
        <w:t>Lexan</w:t>
      </w:r>
      <w:proofErr w:type="spellEnd"/>
      <w:r w:rsidRPr="00B0483F">
        <w:rPr>
          <w:rFonts w:asciiTheme="minorHAnsi" w:eastAsiaTheme="minorEastAsia" w:hAnsiTheme="minorHAnsi" w:cstheme="minorBidi"/>
          <w:sz w:val="22"/>
          <w:szCs w:val="22"/>
        </w:rPr>
        <w:t xml:space="preserve">, ou équivalent, classement </w:t>
      </w:r>
      <w:r w:rsidR="009E1280">
        <w:rPr>
          <w:rFonts w:asciiTheme="minorHAnsi" w:eastAsiaTheme="minorEastAsia" w:hAnsiTheme="minorHAnsi" w:cstheme="minorBidi"/>
          <w:sz w:val="22"/>
          <w:szCs w:val="22"/>
        </w:rPr>
        <w:t xml:space="preserve">au feu M2 fixation par vis inox. </w:t>
      </w:r>
      <w:r w:rsidRPr="00B0483F">
        <w:rPr>
          <w:rFonts w:asciiTheme="minorHAnsi" w:eastAsiaTheme="minorEastAsia" w:hAnsiTheme="minorHAnsi" w:cstheme="minorBidi"/>
          <w:sz w:val="22"/>
          <w:szCs w:val="22"/>
        </w:rPr>
        <w:t xml:space="preserve">Polycarbonate compact incolore traité UV 2 faces y compris coupes, découpes chutes et fixations résistance 1200 joules. Evacuation des déchets et gravats en décharge </w:t>
      </w:r>
    </w:p>
    <w:p w14:paraId="4ECF05E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722D55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Prix rémunéré au m² selon les épaisseurs suivantes :</w:t>
      </w:r>
    </w:p>
    <w:p w14:paraId="0E5E9989" w14:textId="77777777" w:rsidR="00B207A9" w:rsidRPr="00D5148D" w:rsidRDefault="00B207A9" w:rsidP="00AA17B5">
      <w:pPr>
        <w:pStyle w:val="Corpsdetexte"/>
        <w:widowControl w:val="0"/>
        <w:numPr>
          <w:ilvl w:val="0"/>
          <w:numId w:val="2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Epaisseur 14 mm ;</w:t>
      </w:r>
    </w:p>
    <w:p w14:paraId="5E34E23A" w14:textId="77777777" w:rsidR="00B207A9" w:rsidRPr="00D5148D" w:rsidRDefault="00B207A9" w:rsidP="00AA17B5">
      <w:pPr>
        <w:pStyle w:val="Corpsdetexte"/>
        <w:widowControl w:val="0"/>
        <w:numPr>
          <w:ilvl w:val="0"/>
          <w:numId w:val="2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Epaisseur 16 mm ;</w:t>
      </w:r>
    </w:p>
    <w:p w14:paraId="2DD7B386" w14:textId="77777777" w:rsidR="00B207A9" w:rsidRPr="00D5148D" w:rsidRDefault="00B207A9" w:rsidP="00AA17B5">
      <w:pPr>
        <w:pStyle w:val="Corpsdetexte"/>
        <w:widowControl w:val="0"/>
        <w:numPr>
          <w:ilvl w:val="0"/>
          <w:numId w:val="2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Epaisseur 32 mm</w:t>
      </w:r>
    </w:p>
    <w:p w14:paraId="470ED719"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5EB57F" w14:textId="42BC7F7C" w:rsidR="00B207A9" w:rsidRPr="00B07D88" w:rsidRDefault="00BD4664" w:rsidP="00AA17B5">
      <w:pPr>
        <w:pStyle w:val="Titre2"/>
        <w:numPr>
          <w:ilvl w:val="1"/>
          <w:numId w:val="86"/>
        </w:numPr>
        <w:tabs>
          <w:tab w:val="left" w:pos="9072"/>
        </w:tabs>
        <w:spacing w:line="264" w:lineRule="auto"/>
        <w:ind w:left="993" w:hanging="633"/>
        <w:rPr>
          <w:sz w:val="22"/>
          <w:u w:color="000000"/>
        </w:rPr>
      </w:pPr>
      <w:bookmarkStart w:id="59" w:name="_Toc472606902"/>
      <w:bookmarkStart w:id="60" w:name="_Toc204072901"/>
      <w:r w:rsidRPr="00B07D88">
        <w:rPr>
          <w:sz w:val="22"/>
          <w:u w:color="000000"/>
        </w:rPr>
        <w:t>Révision</w:t>
      </w:r>
      <w:r w:rsidR="002101AC" w:rsidRPr="00B07D88">
        <w:rPr>
          <w:sz w:val="22"/>
          <w:u w:color="000000"/>
        </w:rPr>
        <w:t xml:space="preserve"> et </w:t>
      </w:r>
      <w:r w:rsidRPr="00B07D88">
        <w:rPr>
          <w:sz w:val="22"/>
          <w:u w:color="000000"/>
        </w:rPr>
        <w:t>réparation</w:t>
      </w:r>
      <w:r w:rsidR="002101AC" w:rsidRPr="00B07D88">
        <w:rPr>
          <w:sz w:val="22"/>
          <w:u w:color="000000"/>
        </w:rPr>
        <w:t xml:space="preserve"> de serrurerie</w:t>
      </w:r>
      <w:bookmarkEnd w:id="59"/>
      <w:bookmarkEnd w:id="60"/>
    </w:p>
    <w:p w14:paraId="46DFBCE0" w14:textId="77777777" w:rsidR="00B207A9" w:rsidRPr="00211DD2" w:rsidRDefault="00B207A9" w:rsidP="00AA17B5">
      <w:pPr>
        <w:pStyle w:val="Titre3"/>
        <w:numPr>
          <w:ilvl w:val="2"/>
          <w:numId w:val="86"/>
        </w:numPr>
      </w:pPr>
      <w:r w:rsidRPr="00211DD2">
        <w:t>La révision /réparation de serrurerie métallique comprend au minimum :</w:t>
      </w:r>
    </w:p>
    <w:p w14:paraId="105DB379" w14:textId="77777777"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dépose des pièces défectueuse ;</w:t>
      </w:r>
    </w:p>
    <w:p w14:paraId="75BAD11E" w14:textId="77777777"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graissage ;</w:t>
      </w:r>
    </w:p>
    <w:p w14:paraId="1AF55387" w14:textId="77777777"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resserrage ;</w:t>
      </w:r>
    </w:p>
    <w:p w14:paraId="50921D9C" w14:textId="764D7EEF"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traitement et protection anticorrosion;</w:t>
      </w:r>
    </w:p>
    <w:p w14:paraId="1086D306" w14:textId="77777777"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fourniture des produits et articles entrant dans la constitution des menuiseries, y compris pattes de scellement ou organes de fixation ;</w:t>
      </w:r>
    </w:p>
    <w:p w14:paraId="1F5A4F7E" w14:textId="77777777"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tracé et la réalisation des trous de scellement, de fixation, l’aménagement des feuillures, les adaptations nécessaires ;</w:t>
      </w:r>
    </w:p>
    <w:p w14:paraId="66A86518" w14:textId="77777777" w:rsidR="00B207A9" w:rsidRPr="00D5148D" w:rsidRDefault="00B207A9"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scellements à sec à l’aide de chevilles, douilles auto foreuses ;</w:t>
      </w:r>
    </w:p>
    <w:p w14:paraId="653B3F21" w14:textId="264444DA" w:rsidR="00B207A9" w:rsidRPr="00D5148D" w:rsidRDefault="009E1280" w:rsidP="00AA17B5">
      <w:pPr>
        <w:pStyle w:val="Corpsdetexte"/>
        <w:widowControl w:val="0"/>
        <w:numPr>
          <w:ilvl w:val="0"/>
          <w:numId w:val="3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L’évacuation</w:t>
      </w:r>
      <w:r w:rsidR="00B207A9" w:rsidRPr="00D5148D">
        <w:rPr>
          <w:rFonts w:asciiTheme="minorHAnsi" w:eastAsiaTheme="minorEastAsia" w:hAnsiTheme="minorHAnsi" w:cstheme="minorBidi"/>
          <w:sz w:val="22"/>
          <w:szCs w:val="22"/>
        </w:rPr>
        <w:t xml:space="preserve"> en décharge des pièces déposées et des déchets.</w:t>
      </w:r>
    </w:p>
    <w:p w14:paraId="2CF1C70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26D42E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révision de systèmes de fermeture anti-panique</w:t>
      </w:r>
    </w:p>
    <w:p w14:paraId="44ACF00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980773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Dépose, révision, réparation et réglages d'éléments constitutifs d'une barre anti panique, y compris consolidation des fixations, graissage. Nettoyage et évacuation des déchets en décharge.</w:t>
      </w:r>
    </w:p>
    <w:p w14:paraId="106B11F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69CEA0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Equipements concernés :</w:t>
      </w:r>
    </w:p>
    <w:p w14:paraId="7CCBCCD6" w14:textId="77777777" w:rsidR="00B207A9" w:rsidRPr="00D5148D" w:rsidRDefault="00B207A9" w:rsidP="00AA17B5">
      <w:pPr>
        <w:pStyle w:val="Corpsdetexte"/>
        <w:widowControl w:val="0"/>
        <w:numPr>
          <w:ilvl w:val="0"/>
          <w:numId w:val="3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Fermeture anti-panique horizontale pour porte 1 vantail</w:t>
      </w:r>
    </w:p>
    <w:p w14:paraId="317E1EF6" w14:textId="77777777" w:rsidR="00B207A9" w:rsidRPr="00D5148D" w:rsidRDefault="00B207A9" w:rsidP="00AA17B5">
      <w:pPr>
        <w:pStyle w:val="Corpsdetexte"/>
        <w:widowControl w:val="0"/>
        <w:numPr>
          <w:ilvl w:val="0"/>
          <w:numId w:val="3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Fermeture anti-panique horizontale pour porte 2 vantaux</w:t>
      </w:r>
    </w:p>
    <w:p w14:paraId="4E768887" w14:textId="77777777" w:rsidR="00B207A9" w:rsidRPr="00D5148D" w:rsidRDefault="00B207A9" w:rsidP="00AA17B5">
      <w:pPr>
        <w:pStyle w:val="Corpsdetexte"/>
        <w:widowControl w:val="0"/>
        <w:numPr>
          <w:ilvl w:val="0"/>
          <w:numId w:val="3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Fermeture anti-panique verticale à pênes haut et bas</w:t>
      </w:r>
    </w:p>
    <w:p w14:paraId="34606F9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B83DAD" w14:textId="1DF1BEEC" w:rsidR="00B207A9" w:rsidRPr="00211DD2" w:rsidRDefault="00B207A9" w:rsidP="00AA17B5">
      <w:pPr>
        <w:pStyle w:val="Titre3"/>
        <w:numPr>
          <w:ilvl w:val="2"/>
          <w:numId w:val="86"/>
        </w:numPr>
      </w:pPr>
      <w:r w:rsidRPr="00211DD2">
        <w:t>Pivots de châssis</w:t>
      </w:r>
    </w:p>
    <w:p w14:paraId="7C22C81F" w14:textId="24D6F0A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w:t>
      </w:r>
      <w:r w:rsidR="009E1280">
        <w:rPr>
          <w:rFonts w:asciiTheme="minorHAnsi" w:eastAsiaTheme="minorEastAsia" w:hAnsiTheme="minorHAnsi" w:cstheme="minorBidi"/>
          <w:sz w:val="22"/>
          <w:szCs w:val="22"/>
        </w:rPr>
        <w:t xml:space="preserve">a dépose, révision et réglages d'une paire de </w:t>
      </w:r>
      <w:r w:rsidRPr="00B0483F">
        <w:rPr>
          <w:rFonts w:asciiTheme="minorHAnsi" w:eastAsiaTheme="minorEastAsia" w:hAnsiTheme="minorHAnsi" w:cstheme="minorBidi"/>
          <w:sz w:val="22"/>
          <w:szCs w:val="22"/>
        </w:rPr>
        <w:t>pivots de châssis, y compris consolidation des fixations, petite quincaillerie. Nettoyage et évacuation des déchets en décharge.</w:t>
      </w:r>
    </w:p>
    <w:p w14:paraId="5D6448E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ECDBEB9" w14:textId="05D58A14" w:rsidR="00B207A9" w:rsidRPr="00211DD2" w:rsidRDefault="00B207A9" w:rsidP="00AA17B5">
      <w:pPr>
        <w:pStyle w:val="Titre3"/>
        <w:numPr>
          <w:ilvl w:val="2"/>
          <w:numId w:val="86"/>
        </w:numPr>
      </w:pPr>
      <w:r w:rsidRPr="00211DD2">
        <w:t xml:space="preserve">Ventouses électromagnétiques répondant aux exigences de la norme NFS 61-937 </w:t>
      </w:r>
    </w:p>
    <w:p w14:paraId="061A6E7E" w14:textId="012AA9B5"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révision et réglages d'éléments constitutifs d'une ventous</w:t>
      </w:r>
      <w:r w:rsidR="009E1280">
        <w:rPr>
          <w:rFonts w:asciiTheme="minorHAnsi" w:eastAsiaTheme="minorEastAsia" w:hAnsiTheme="minorHAnsi" w:cstheme="minorBidi"/>
          <w:sz w:val="22"/>
          <w:szCs w:val="22"/>
        </w:rPr>
        <w:t xml:space="preserve">e électromagnétique, y compris </w:t>
      </w:r>
      <w:r w:rsidRPr="00B0483F">
        <w:rPr>
          <w:rFonts w:asciiTheme="minorHAnsi" w:eastAsiaTheme="minorEastAsia" w:hAnsiTheme="minorHAnsi" w:cstheme="minorBidi"/>
          <w:sz w:val="22"/>
          <w:szCs w:val="22"/>
        </w:rPr>
        <w:t xml:space="preserve">consolidation des fixations, graissage, et toutes sujétions </w:t>
      </w:r>
      <w:r w:rsidR="009E1280" w:rsidRPr="00B0483F">
        <w:rPr>
          <w:rFonts w:asciiTheme="minorHAnsi" w:eastAsiaTheme="minorEastAsia" w:hAnsiTheme="minorHAnsi" w:cstheme="minorBidi"/>
          <w:sz w:val="22"/>
          <w:szCs w:val="22"/>
        </w:rPr>
        <w:t>éventuelles. Nettoyage</w:t>
      </w:r>
      <w:r w:rsidRPr="00B0483F">
        <w:rPr>
          <w:rFonts w:asciiTheme="minorHAnsi" w:eastAsiaTheme="minorEastAsia" w:hAnsiTheme="minorHAnsi" w:cstheme="minorBidi"/>
          <w:sz w:val="22"/>
          <w:szCs w:val="22"/>
        </w:rPr>
        <w:t xml:space="preserve"> et évacuation des déchets en décharge.</w:t>
      </w:r>
    </w:p>
    <w:p w14:paraId="3F0D7C7D"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36DA167"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Matériel concerné :</w:t>
      </w:r>
    </w:p>
    <w:p w14:paraId="1FD5A5AA" w14:textId="77777777" w:rsidR="00B207A9" w:rsidRPr="00D5148D" w:rsidRDefault="00B207A9" w:rsidP="00AA17B5">
      <w:pPr>
        <w:pStyle w:val="Corpsdetexte"/>
        <w:widowControl w:val="0"/>
        <w:numPr>
          <w:ilvl w:val="0"/>
          <w:numId w:val="3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Ventouse à rupture de courant :</w:t>
      </w:r>
    </w:p>
    <w:p w14:paraId="62413BE7" w14:textId="77777777" w:rsidR="00B207A9" w:rsidRPr="009E1280" w:rsidRDefault="00B207A9" w:rsidP="00AA17B5">
      <w:pPr>
        <w:pStyle w:val="Paragraphedeliste"/>
        <w:numPr>
          <w:ilvl w:val="1"/>
          <w:numId w:val="32"/>
        </w:numPr>
        <w:rPr>
          <w:rFonts w:ascii="Calibri" w:hAnsi="Calibri" w:cs="Calibri"/>
          <w:sz w:val="22"/>
        </w:rPr>
      </w:pPr>
      <w:r w:rsidRPr="009E1280">
        <w:rPr>
          <w:rFonts w:ascii="Calibri" w:hAnsi="Calibri" w:cs="Calibri"/>
          <w:sz w:val="22"/>
        </w:rPr>
        <w:t>A encastrer de force 300 kg avec équerres de fixation</w:t>
      </w:r>
    </w:p>
    <w:p w14:paraId="7BA40241" w14:textId="77777777" w:rsidR="00B207A9" w:rsidRPr="009E1280" w:rsidRDefault="00B207A9" w:rsidP="00AA17B5">
      <w:pPr>
        <w:pStyle w:val="Paragraphedeliste"/>
        <w:numPr>
          <w:ilvl w:val="1"/>
          <w:numId w:val="32"/>
        </w:numPr>
        <w:rPr>
          <w:rFonts w:ascii="Calibri" w:hAnsi="Calibri" w:cs="Calibri"/>
          <w:sz w:val="22"/>
        </w:rPr>
      </w:pPr>
      <w:r w:rsidRPr="009E1280">
        <w:rPr>
          <w:rFonts w:ascii="Calibri" w:hAnsi="Calibri" w:cs="Calibri"/>
          <w:sz w:val="22"/>
        </w:rPr>
        <w:t>En applique de force300 kg avec équerres de fixation</w:t>
      </w:r>
    </w:p>
    <w:p w14:paraId="5DF762A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691C324" w14:textId="77777777" w:rsidR="00B207A9" w:rsidRPr="00211DD2" w:rsidRDefault="00B207A9" w:rsidP="00AA17B5">
      <w:pPr>
        <w:pStyle w:val="Titre3"/>
        <w:numPr>
          <w:ilvl w:val="2"/>
          <w:numId w:val="86"/>
        </w:numPr>
      </w:pPr>
      <w:r w:rsidRPr="00211DD2">
        <w:t>Serrures à larder, à mortaiser et à rouleau</w:t>
      </w:r>
    </w:p>
    <w:p w14:paraId="5B16EB64"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révision et réglages d'éléments constitutifs d’une serrure, y compris consolidation des fixations: graissage, remplacement des tringles, béquilles et plaques de propreté. Nettoyage et évacuation des déchets en décharge.</w:t>
      </w:r>
    </w:p>
    <w:p w14:paraId="5E7C813E" w14:textId="2AE0D7DA" w:rsidR="00B207A9" w:rsidRPr="00B0483F" w:rsidRDefault="0095548A"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Matériel concerné :</w:t>
      </w:r>
    </w:p>
    <w:p w14:paraId="69772301" w14:textId="77777777" w:rsidR="00B207A9" w:rsidRPr="00D5148D" w:rsidRDefault="00B207A9" w:rsidP="00AA17B5">
      <w:pPr>
        <w:pStyle w:val="Corpsdetexte"/>
        <w:widowControl w:val="0"/>
        <w:numPr>
          <w:ilvl w:val="0"/>
          <w:numId w:val="3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 1 point porte un ou deux vantaux ;</w:t>
      </w:r>
    </w:p>
    <w:p w14:paraId="1A86C464" w14:textId="77777777" w:rsidR="00B207A9" w:rsidRPr="00D5148D" w:rsidRDefault="00B207A9" w:rsidP="00AA17B5">
      <w:pPr>
        <w:pStyle w:val="Corpsdetexte"/>
        <w:widowControl w:val="0"/>
        <w:numPr>
          <w:ilvl w:val="0"/>
          <w:numId w:val="3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A 2 points porte 1 vantail ou deux vantaux ;</w:t>
      </w:r>
    </w:p>
    <w:p w14:paraId="3F2900CD" w14:textId="77777777" w:rsidR="00B207A9" w:rsidRPr="00D5148D" w:rsidRDefault="00B207A9" w:rsidP="00AA17B5">
      <w:pPr>
        <w:pStyle w:val="Corpsdetexte"/>
        <w:widowControl w:val="0"/>
        <w:numPr>
          <w:ilvl w:val="0"/>
          <w:numId w:val="3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Serrure axe à 40 et 50.</w:t>
      </w:r>
    </w:p>
    <w:p w14:paraId="23109576"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A43BFAD" w14:textId="0E105085" w:rsidR="00B207A9" w:rsidRPr="00211DD2" w:rsidRDefault="00B207A9" w:rsidP="00AA17B5">
      <w:pPr>
        <w:pStyle w:val="Titre3"/>
        <w:numPr>
          <w:ilvl w:val="2"/>
          <w:numId w:val="86"/>
        </w:numPr>
      </w:pPr>
      <w:r w:rsidRPr="00211DD2">
        <w:t xml:space="preserve">Butoirs de portes </w:t>
      </w:r>
    </w:p>
    <w:p w14:paraId="741D47A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révision et réglages de butoirs de portes, y compris dépose et consolidation des fixations, remplacement des pièces d'usure. Nettoyage et évacuation des déchets.</w:t>
      </w:r>
    </w:p>
    <w:p w14:paraId="2252E2E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D6AC7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Matériel concerné :</w:t>
      </w:r>
    </w:p>
    <w:p w14:paraId="26A39CE3" w14:textId="77777777" w:rsidR="00B207A9" w:rsidRPr="00D5148D" w:rsidRDefault="00B207A9" w:rsidP="00AA17B5">
      <w:pPr>
        <w:pStyle w:val="Corpsdetexte"/>
        <w:widowControl w:val="0"/>
        <w:numPr>
          <w:ilvl w:val="0"/>
          <w:numId w:val="3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Butoir petit modèle, caoutchouc sur monture en laiton de 30mm de diamètre ;</w:t>
      </w:r>
    </w:p>
    <w:p w14:paraId="6DC67EC3" w14:textId="77777777" w:rsidR="00B207A9" w:rsidRPr="00D5148D" w:rsidRDefault="00B207A9" w:rsidP="00AA17B5">
      <w:pPr>
        <w:pStyle w:val="Corpsdetexte"/>
        <w:widowControl w:val="0"/>
        <w:numPr>
          <w:ilvl w:val="0"/>
          <w:numId w:val="3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Butoir de type haut, à balustre.</w:t>
      </w:r>
    </w:p>
    <w:p w14:paraId="72F9F7E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17C9FF9" w14:textId="7466AA5E" w:rsidR="00B207A9" w:rsidRPr="00211DD2" w:rsidRDefault="00B207A9" w:rsidP="00AA17B5">
      <w:pPr>
        <w:pStyle w:val="Titre3"/>
        <w:numPr>
          <w:ilvl w:val="2"/>
          <w:numId w:val="86"/>
        </w:numPr>
      </w:pPr>
      <w:r w:rsidRPr="00211DD2">
        <w:t>Fermes imposte</w:t>
      </w:r>
    </w:p>
    <w:p w14:paraId="6511EB7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dépose, révision d’un ferme imposte à commande manuelle, à tringles en acier zingué ou à câble. 2quipé d’un profil de recouvrement aluminium.</w:t>
      </w:r>
    </w:p>
    <w:p w14:paraId="7B845162" w14:textId="7ED7B38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La prestation inclue : la dépose, la révision, le graissage et les réglages de l’équipement, y compris consolidation des fixations, remplaceme</w:t>
      </w:r>
      <w:r w:rsidR="009E1280">
        <w:rPr>
          <w:rFonts w:asciiTheme="minorHAnsi" w:eastAsiaTheme="minorEastAsia" w:hAnsiTheme="minorHAnsi" w:cstheme="minorBidi"/>
          <w:sz w:val="22"/>
          <w:szCs w:val="22"/>
        </w:rPr>
        <w:t xml:space="preserve">nt des tringles, câbles, capots </w:t>
      </w:r>
      <w:r w:rsidRPr="00B0483F">
        <w:rPr>
          <w:rFonts w:asciiTheme="minorHAnsi" w:eastAsiaTheme="minorEastAsia" w:hAnsiTheme="minorHAnsi" w:cstheme="minorBidi"/>
          <w:sz w:val="22"/>
          <w:szCs w:val="22"/>
        </w:rPr>
        <w:t>dégradés y compris nettoyage et évacuation des déchets.</w:t>
      </w:r>
    </w:p>
    <w:p w14:paraId="1E330C2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766B94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Matériel concerné :</w:t>
      </w:r>
    </w:p>
    <w:p w14:paraId="2ADF4CC3" w14:textId="6B197E88" w:rsidR="00B207A9" w:rsidRPr="00D5148D" w:rsidRDefault="0095548A" w:rsidP="00AA17B5">
      <w:pPr>
        <w:pStyle w:val="Corpsdetexte"/>
        <w:widowControl w:val="0"/>
        <w:numPr>
          <w:ilvl w:val="0"/>
          <w:numId w:val="3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 imposte extra plat à tringles acier ;</w:t>
      </w:r>
    </w:p>
    <w:p w14:paraId="53909880" w14:textId="53391A13" w:rsidR="00B207A9" w:rsidRPr="00D5148D" w:rsidRDefault="0095548A" w:rsidP="00AA17B5">
      <w:pPr>
        <w:pStyle w:val="Corpsdetexte"/>
        <w:widowControl w:val="0"/>
        <w:numPr>
          <w:ilvl w:val="0"/>
          <w:numId w:val="3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 imposte extra plat à câble acier. </w:t>
      </w:r>
    </w:p>
    <w:p w14:paraId="7BCBB9D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284C779" w14:textId="21D11CD8" w:rsidR="00B207A9" w:rsidRPr="00211DD2" w:rsidRDefault="00B207A9" w:rsidP="00AA17B5">
      <w:pPr>
        <w:pStyle w:val="Titre3"/>
        <w:numPr>
          <w:ilvl w:val="2"/>
          <w:numId w:val="86"/>
        </w:numPr>
      </w:pPr>
      <w:r w:rsidRPr="00211DD2">
        <w:t xml:space="preserve">Ferme-portes force EN 3 à 6 </w:t>
      </w:r>
    </w:p>
    <w:p w14:paraId="1AE5618C" w14:textId="5C41128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dépose, révision et réglages d'éléments constitutifs d’un ferme porte </w:t>
      </w:r>
      <w:proofErr w:type="spellStart"/>
      <w:r w:rsidRPr="00B0483F">
        <w:rPr>
          <w:rFonts w:asciiTheme="minorHAnsi" w:eastAsiaTheme="minorEastAsia" w:hAnsiTheme="minorHAnsi" w:cstheme="minorBidi"/>
          <w:sz w:val="22"/>
          <w:szCs w:val="22"/>
        </w:rPr>
        <w:t>Dorma</w:t>
      </w:r>
      <w:proofErr w:type="spellEnd"/>
      <w:r w:rsidRPr="00B0483F">
        <w:rPr>
          <w:rFonts w:asciiTheme="minorHAnsi" w:eastAsiaTheme="minorEastAsia" w:hAnsiTheme="minorHAnsi" w:cstheme="minorBidi"/>
          <w:sz w:val="22"/>
          <w:szCs w:val="22"/>
        </w:rPr>
        <w:t xml:space="preserve"> (ou équivalent), y compris consolidation des fixations, remplacement des bras ou coulisses dégradés ainsi q</w:t>
      </w:r>
      <w:r w:rsidR="009E1280">
        <w:rPr>
          <w:rFonts w:asciiTheme="minorHAnsi" w:eastAsiaTheme="minorEastAsia" w:hAnsiTheme="minorHAnsi" w:cstheme="minorBidi"/>
          <w:sz w:val="22"/>
          <w:szCs w:val="22"/>
        </w:rPr>
        <w:t>ue le réglage du frein de porte</w:t>
      </w:r>
      <w:r w:rsidRPr="00B0483F">
        <w:rPr>
          <w:rFonts w:asciiTheme="minorHAnsi" w:eastAsiaTheme="minorEastAsia" w:hAnsiTheme="minorHAnsi" w:cstheme="minorBidi"/>
          <w:sz w:val="22"/>
          <w:szCs w:val="22"/>
        </w:rPr>
        <w:t>.</w:t>
      </w:r>
      <w:r w:rsidR="009E1280">
        <w:rPr>
          <w:rFonts w:asciiTheme="minorHAnsi" w:eastAsiaTheme="minorEastAsia" w:hAnsiTheme="minorHAnsi" w:cstheme="minorBidi"/>
          <w:sz w:val="22"/>
          <w:szCs w:val="22"/>
        </w:rPr>
        <w:t xml:space="preserve"> </w:t>
      </w:r>
      <w:r w:rsidRPr="00B0483F">
        <w:rPr>
          <w:rFonts w:asciiTheme="minorHAnsi" w:eastAsiaTheme="minorEastAsia" w:hAnsiTheme="minorHAnsi" w:cstheme="minorBidi"/>
          <w:sz w:val="22"/>
          <w:szCs w:val="22"/>
        </w:rPr>
        <w:t>Nettoyage et évacuation des déchets.</w:t>
      </w:r>
    </w:p>
    <w:p w14:paraId="6CDC039C"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F836A0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Matériel concerné :</w:t>
      </w:r>
    </w:p>
    <w:p w14:paraId="7F86D61E" w14:textId="4812C477" w:rsidR="00B207A9" w:rsidRPr="00D5148D" w:rsidRDefault="00B207A9" w:rsidP="00AA17B5">
      <w:pPr>
        <w:pStyle w:val="Corpsdetexte"/>
        <w:widowControl w:val="0"/>
        <w:numPr>
          <w:ilvl w:val="0"/>
          <w:numId w:val="3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Ferme-porte</w:t>
      </w:r>
      <w:r w:rsidR="009E1280">
        <w:rPr>
          <w:rFonts w:asciiTheme="minorHAnsi" w:eastAsiaTheme="minorEastAsia" w:hAnsiTheme="minorHAnsi" w:cstheme="minorBidi"/>
          <w:sz w:val="22"/>
          <w:szCs w:val="22"/>
        </w:rPr>
        <w:t xml:space="preserve"> à pignon et crémaillère. Avec </w:t>
      </w:r>
      <w:r w:rsidRPr="00D5148D">
        <w:rPr>
          <w:rFonts w:asciiTheme="minorHAnsi" w:eastAsiaTheme="minorEastAsia" w:hAnsiTheme="minorHAnsi" w:cstheme="minorBidi"/>
          <w:sz w:val="22"/>
          <w:szCs w:val="22"/>
        </w:rPr>
        <w:t xml:space="preserve">bras compas plat ; </w:t>
      </w:r>
    </w:p>
    <w:p w14:paraId="72D145B7" w14:textId="77777777" w:rsidR="00B207A9" w:rsidRPr="00D5148D" w:rsidRDefault="00B207A9" w:rsidP="00AA17B5">
      <w:pPr>
        <w:pStyle w:val="Corpsdetexte"/>
        <w:widowControl w:val="0"/>
        <w:numPr>
          <w:ilvl w:val="0"/>
          <w:numId w:val="3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Ferme-portes avec bras à glissière (technologie à came et contre-piston) ;</w:t>
      </w:r>
    </w:p>
    <w:p w14:paraId="616C7165" w14:textId="77777777" w:rsidR="00B207A9" w:rsidRPr="00D5148D" w:rsidRDefault="00B207A9" w:rsidP="00AA17B5">
      <w:pPr>
        <w:pStyle w:val="Corpsdetexte"/>
        <w:widowControl w:val="0"/>
        <w:numPr>
          <w:ilvl w:val="0"/>
          <w:numId w:val="3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Ferme porte à ressort spirale en acier verni ; </w:t>
      </w:r>
    </w:p>
    <w:p w14:paraId="78457813"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A1AAB56" w14:textId="2941C1DA" w:rsidR="00B207A9" w:rsidRPr="00211DD2" w:rsidRDefault="00B207A9" w:rsidP="00AA17B5">
      <w:pPr>
        <w:pStyle w:val="Titre3"/>
        <w:numPr>
          <w:ilvl w:val="2"/>
          <w:numId w:val="86"/>
        </w:numPr>
      </w:pPr>
      <w:r w:rsidRPr="00211DD2">
        <w:t>Sélecteur de fermeture de porte</w:t>
      </w:r>
    </w:p>
    <w:p w14:paraId="3C2BAE9A" w14:textId="4E17FA16"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 xml:space="preserve">Ce prix rémunère la révision et réglages d'un </w:t>
      </w:r>
      <w:r w:rsidR="009E1280">
        <w:rPr>
          <w:rFonts w:asciiTheme="minorHAnsi" w:eastAsiaTheme="minorEastAsia" w:hAnsiTheme="minorHAnsi" w:cstheme="minorBidi"/>
          <w:sz w:val="22"/>
          <w:szCs w:val="22"/>
        </w:rPr>
        <w:t xml:space="preserve">sélecteur de fermeture de porte pour </w:t>
      </w:r>
      <w:r w:rsidRPr="00B0483F">
        <w:rPr>
          <w:rFonts w:asciiTheme="minorHAnsi" w:eastAsiaTheme="minorEastAsia" w:hAnsiTheme="minorHAnsi" w:cstheme="minorBidi"/>
          <w:sz w:val="22"/>
          <w:szCs w:val="22"/>
        </w:rPr>
        <w:t>bloc-portes à 2 vantaux (équipés d'un ferme-porte sur chaque vantail) selon norme EN 115.8. Finition acier nickelé</w:t>
      </w:r>
    </w:p>
    <w:p w14:paraId="1975C6BB"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376859B" w14:textId="6381364E" w:rsidR="00B207A9" w:rsidRPr="00211DD2" w:rsidRDefault="00B207A9" w:rsidP="00AA17B5">
      <w:pPr>
        <w:pStyle w:val="Titre3"/>
        <w:numPr>
          <w:ilvl w:val="2"/>
          <w:numId w:val="86"/>
        </w:numPr>
      </w:pPr>
      <w:r w:rsidRPr="00211DD2">
        <w:t>Pivot de sol</w:t>
      </w:r>
    </w:p>
    <w:p w14:paraId="64F05004" w14:textId="310DEB71"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révision et les réglages d'éléments constitutifs d’un pivot de sol à frein (norme CE-EN-1154), pour porte double action, Poids 100 kg y compris consolidation des fixations. Remplacement des pièces dégradées : plaque de recouvrement, axe du h</w:t>
      </w:r>
      <w:r w:rsidR="009E1280">
        <w:rPr>
          <w:rFonts w:asciiTheme="minorHAnsi" w:eastAsiaTheme="minorEastAsia" w:hAnsiTheme="minorHAnsi" w:cstheme="minorBidi"/>
          <w:sz w:val="22"/>
          <w:szCs w:val="22"/>
        </w:rPr>
        <w:t xml:space="preserve">aut..., ainsi que graissage et </w:t>
      </w:r>
      <w:r w:rsidRPr="00B0483F">
        <w:rPr>
          <w:rFonts w:asciiTheme="minorHAnsi" w:eastAsiaTheme="minorEastAsia" w:hAnsiTheme="minorHAnsi" w:cstheme="minorBidi"/>
          <w:sz w:val="22"/>
          <w:szCs w:val="22"/>
        </w:rPr>
        <w:t>réglage du frein de port</w:t>
      </w:r>
      <w:r w:rsidR="009E1280">
        <w:rPr>
          <w:rFonts w:asciiTheme="minorHAnsi" w:eastAsiaTheme="minorEastAsia" w:hAnsiTheme="minorHAnsi" w:cstheme="minorBidi"/>
          <w:sz w:val="22"/>
          <w:szCs w:val="22"/>
        </w:rPr>
        <w:t xml:space="preserve">e. Nettoyage et évacuation des </w:t>
      </w:r>
      <w:r w:rsidRPr="00B0483F">
        <w:rPr>
          <w:rFonts w:asciiTheme="minorHAnsi" w:eastAsiaTheme="minorEastAsia" w:hAnsiTheme="minorHAnsi" w:cstheme="minorBidi"/>
          <w:sz w:val="22"/>
          <w:szCs w:val="22"/>
        </w:rPr>
        <w:t>déchets.</w:t>
      </w:r>
    </w:p>
    <w:p w14:paraId="723A98F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268C3D" w14:textId="20C9955F" w:rsidR="00B207A9" w:rsidRPr="00211DD2" w:rsidRDefault="00B207A9" w:rsidP="00AA17B5">
      <w:pPr>
        <w:pStyle w:val="Titre3"/>
        <w:numPr>
          <w:ilvl w:val="2"/>
          <w:numId w:val="86"/>
        </w:numPr>
      </w:pPr>
      <w:r w:rsidRPr="00211DD2">
        <w:t>Pivot de portail haut et bas</w:t>
      </w:r>
    </w:p>
    <w:p w14:paraId="3BDECE89" w14:textId="15DAA080"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révision/ et réglages de pivots en acier haut et bas réglables pour portail, compris consolidation des fixations</w:t>
      </w:r>
      <w:r w:rsidR="0095548A" w:rsidRPr="00B0483F">
        <w:rPr>
          <w:rFonts w:asciiTheme="minorHAnsi" w:eastAsiaTheme="minorEastAsia" w:hAnsiTheme="minorHAnsi" w:cstheme="minorBidi"/>
          <w:sz w:val="22"/>
          <w:szCs w:val="22"/>
        </w:rPr>
        <w:t xml:space="preserve"> </w:t>
      </w:r>
      <w:r w:rsidRPr="00B0483F">
        <w:rPr>
          <w:rFonts w:asciiTheme="minorHAnsi" w:eastAsiaTheme="minorEastAsia" w:hAnsiTheme="minorHAnsi" w:cstheme="minorBidi"/>
          <w:sz w:val="22"/>
          <w:szCs w:val="22"/>
        </w:rPr>
        <w:t>: remplacement des pièces dégradées, graissage ain</w:t>
      </w:r>
      <w:r w:rsidR="009E1280">
        <w:rPr>
          <w:rFonts w:asciiTheme="minorHAnsi" w:eastAsiaTheme="minorEastAsia" w:hAnsiTheme="minorHAnsi" w:cstheme="minorBidi"/>
          <w:sz w:val="22"/>
          <w:szCs w:val="22"/>
        </w:rPr>
        <w:t xml:space="preserve">si que </w:t>
      </w:r>
      <w:r w:rsidRPr="00B0483F">
        <w:rPr>
          <w:rFonts w:asciiTheme="minorHAnsi" w:eastAsiaTheme="minorEastAsia" w:hAnsiTheme="minorHAnsi" w:cstheme="minorBidi"/>
          <w:sz w:val="22"/>
          <w:szCs w:val="22"/>
        </w:rPr>
        <w:t>réglages. Nettoyage et évacuation des déchets.</w:t>
      </w:r>
    </w:p>
    <w:p w14:paraId="6DA63775"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3B8E93" w14:textId="7E478F43" w:rsidR="00B207A9" w:rsidRPr="00B0483F" w:rsidRDefault="0095548A"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lastRenderedPageBreak/>
        <w:t>Matériel concerné :</w:t>
      </w:r>
    </w:p>
    <w:p w14:paraId="74D9913D" w14:textId="77777777" w:rsidR="00B207A9" w:rsidRPr="00D5148D" w:rsidRDefault="00B207A9" w:rsidP="00AA17B5">
      <w:pPr>
        <w:pStyle w:val="Corpsdetexte"/>
        <w:widowControl w:val="0"/>
        <w:numPr>
          <w:ilvl w:val="0"/>
          <w:numId w:val="3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Pivots haut et bas à visser</w:t>
      </w:r>
    </w:p>
    <w:p w14:paraId="59A5CA51" w14:textId="77777777" w:rsidR="00B207A9" w:rsidRPr="00D5148D" w:rsidRDefault="00B207A9" w:rsidP="00AA17B5">
      <w:pPr>
        <w:pStyle w:val="Corpsdetexte"/>
        <w:widowControl w:val="0"/>
        <w:numPr>
          <w:ilvl w:val="0"/>
          <w:numId w:val="3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Pivots haut et bas à souder</w:t>
      </w:r>
    </w:p>
    <w:p w14:paraId="45E2F13F"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CE95A43" w14:textId="44BD0221" w:rsidR="00B207A9" w:rsidRPr="00211DD2" w:rsidRDefault="00B207A9" w:rsidP="00AA17B5">
      <w:pPr>
        <w:pStyle w:val="Titre3"/>
        <w:numPr>
          <w:ilvl w:val="2"/>
          <w:numId w:val="86"/>
        </w:numPr>
      </w:pPr>
      <w:r w:rsidRPr="00211DD2">
        <w:t>Poignées bâton de maréchal</w:t>
      </w:r>
    </w:p>
    <w:p w14:paraId="1F38BEB8" w14:textId="7EACF049"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Ce prix rémunère la révision et réglages d'éléments constitutifs d'une poignée bâton de maréch</w:t>
      </w:r>
      <w:r w:rsidR="009E1280">
        <w:rPr>
          <w:rFonts w:asciiTheme="minorHAnsi" w:eastAsiaTheme="minorEastAsia" w:hAnsiTheme="minorHAnsi" w:cstheme="minorBidi"/>
          <w:sz w:val="22"/>
          <w:szCs w:val="22"/>
        </w:rPr>
        <w:t>al diamètre 32 et 40 mm</w:t>
      </w:r>
      <w:r w:rsidRPr="00B0483F">
        <w:rPr>
          <w:rFonts w:asciiTheme="minorHAnsi" w:eastAsiaTheme="minorEastAsia" w:hAnsiTheme="minorHAnsi" w:cstheme="minorBidi"/>
          <w:sz w:val="22"/>
          <w:szCs w:val="22"/>
        </w:rPr>
        <w:t xml:space="preserve"> en inox brossé </w:t>
      </w:r>
      <w:proofErr w:type="gramStart"/>
      <w:r w:rsidRPr="00B0483F">
        <w:rPr>
          <w:rFonts w:asciiTheme="minorHAnsi" w:eastAsiaTheme="minorEastAsia" w:hAnsiTheme="minorHAnsi" w:cstheme="minorBidi"/>
          <w:sz w:val="22"/>
          <w:szCs w:val="22"/>
        </w:rPr>
        <w:t>satiné,  y</w:t>
      </w:r>
      <w:proofErr w:type="gramEnd"/>
      <w:r w:rsidRPr="00B0483F">
        <w:rPr>
          <w:rFonts w:asciiTheme="minorHAnsi" w:eastAsiaTheme="minorEastAsia" w:hAnsiTheme="minorHAnsi" w:cstheme="minorBidi"/>
          <w:sz w:val="22"/>
          <w:szCs w:val="22"/>
        </w:rPr>
        <w:t xml:space="preserve"> compris consolidation des fixations: remplacement des pièces dégradés, système de fixation, vis... Nettoyage et évacuation des déchets.</w:t>
      </w:r>
    </w:p>
    <w:p w14:paraId="5EF94E6A"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D4233D8"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B0483F">
        <w:rPr>
          <w:rFonts w:asciiTheme="minorHAnsi" w:eastAsiaTheme="minorEastAsia" w:hAnsiTheme="minorHAnsi" w:cstheme="minorBidi"/>
          <w:sz w:val="22"/>
          <w:szCs w:val="22"/>
        </w:rPr>
        <w:t>Matériel concerné :</w:t>
      </w:r>
    </w:p>
    <w:p w14:paraId="0FCB9833" w14:textId="77777777" w:rsidR="00B207A9" w:rsidRPr="00D5148D"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Bâton de maréchal Diamètre 32 mm et 40, toute hauteur sur porte entre 2,04 et 2,20 m.</w:t>
      </w:r>
    </w:p>
    <w:p w14:paraId="109A8EE2" w14:textId="77777777" w:rsidR="00B207A9" w:rsidRPr="00B0483F" w:rsidRDefault="00B207A9" w:rsidP="00B0483F">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6DE266" w14:textId="4346CC16" w:rsidR="00071738" w:rsidRPr="00154256" w:rsidRDefault="00B207A9" w:rsidP="00AA17B5">
      <w:pPr>
        <w:pStyle w:val="Titre3"/>
        <w:numPr>
          <w:ilvl w:val="2"/>
          <w:numId w:val="86"/>
        </w:numPr>
      </w:pPr>
      <w:r w:rsidRPr="00154256">
        <w:t xml:space="preserve">Couvre joint en aluminium brossé </w:t>
      </w:r>
    </w:p>
    <w:p w14:paraId="13A7A80F" w14:textId="4D68CB4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Révision/réparation d'un profilé couvre joint construction/</w:t>
      </w:r>
      <w:r w:rsidR="009E1280">
        <w:rPr>
          <w:rFonts w:asciiTheme="minorHAnsi" w:eastAsiaTheme="minorEastAsia" w:hAnsiTheme="minorHAnsi" w:cstheme="minorBidi"/>
          <w:sz w:val="22"/>
          <w:szCs w:val="22"/>
        </w:rPr>
        <w:t xml:space="preserve">dilatation en aluminium brossé </w:t>
      </w:r>
      <w:r w:rsidRPr="007E2F0E">
        <w:rPr>
          <w:rFonts w:asciiTheme="minorHAnsi" w:eastAsiaTheme="minorEastAsia" w:hAnsiTheme="minorHAnsi" w:cstheme="minorBidi"/>
          <w:sz w:val="22"/>
          <w:szCs w:val="22"/>
        </w:rPr>
        <w:t xml:space="preserve">vertical ou horizontal. Le prix comprend toutes les sujétions de </w:t>
      </w:r>
      <w:proofErr w:type="spellStart"/>
      <w:r w:rsidRPr="007E2F0E">
        <w:rPr>
          <w:rFonts w:asciiTheme="minorHAnsi" w:eastAsiaTheme="minorEastAsia" w:hAnsiTheme="minorHAnsi" w:cstheme="minorBidi"/>
          <w:sz w:val="22"/>
          <w:szCs w:val="22"/>
        </w:rPr>
        <w:t>refixation</w:t>
      </w:r>
      <w:proofErr w:type="spellEnd"/>
      <w:r w:rsidRPr="007E2F0E">
        <w:rPr>
          <w:rFonts w:asciiTheme="minorHAnsi" w:eastAsiaTheme="minorEastAsia" w:hAnsiTheme="minorHAnsi" w:cstheme="minorBidi"/>
          <w:sz w:val="22"/>
          <w:szCs w:val="22"/>
        </w:rPr>
        <w:t xml:space="preserve"> au sol ou au mur, inclus toute quincaillerie, nettoyage et évacuation des déchets.</w:t>
      </w:r>
    </w:p>
    <w:p w14:paraId="21E6F64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482EFC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Matériel concerné :</w:t>
      </w:r>
    </w:p>
    <w:p w14:paraId="1E35E4BD" w14:textId="77777777" w:rsidR="00B207A9" w:rsidRPr="007E2F0E"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Couvre joint Longueur 2500 mm x 50 mm jusqu’à 120 mm</w:t>
      </w:r>
    </w:p>
    <w:p w14:paraId="1494DDA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w:t>
      </w:r>
    </w:p>
    <w:p w14:paraId="11CA1A38" w14:textId="567C406A" w:rsidR="00B207A9" w:rsidRPr="00211DD2" w:rsidRDefault="00B207A9" w:rsidP="00AA17B5">
      <w:pPr>
        <w:pStyle w:val="Titre3"/>
        <w:numPr>
          <w:ilvl w:val="2"/>
          <w:numId w:val="86"/>
        </w:numPr>
      </w:pPr>
      <w:r w:rsidRPr="00211DD2">
        <w:t>Accessoires pour fenêtres</w:t>
      </w:r>
    </w:p>
    <w:p w14:paraId="115C8FD1" w14:textId="285FACDD"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dépose/ révision et réglages d'accessoires pour fenêtres, y compris consolidation des fixations: graissage, remplacement des pièces dégradées et toutes sujétions </w:t>
      </w:r>
      <w:r w:rsidR="009E1280" w:rsidRPr="007E2F0E">
        <w:rPr>
          <w:rFonts w:asciiTheme="minorHAnsi" w:eastAsiaTheme="minorEastAsia" w:hAnsiTheme="minorHAnsi" w:cstheme="minorBidi"/>
          <w:sz w:val="22"/>
          <w:szCs w:val="22"/>
        </w:rPr>
        <w:t>éventuelles. Nettoyage</w:t>
      </w:r>
      <w:r w:rsidRPr="007E2F0E">
        <w:rPr>
          <w:rFonts w:asciiTheme="minorHAnsi" w:eastAsiaTheme="minorEastAsia" w:hAnsiTheme="minorHAnsi" w:cstheme="minorBidi"/>
          <w:sz w:val="22"/>
          <w:szCs w:val="22"/>
        </w:rPr>
        <w:t xml:space="preserve"> et évacuation des déchets.</w:t>
      </w:r>
    </w:p>
    <w:p w14:paraId="2706049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0970CEC" w14:textId="12B96881" w:rsidR="00B207A9" w:rsidRPr="00211DD2" w:rsidRDefault="00B207A9" w:rsidP="00AA17B5">
      <w:pPr>
        <w:pStyle w:val="Titre3"/>
        <w:numPr>
          <w:ilvl w:val="2"/>
          <w:numId w:val="86"/>
        </w:numPr>
      </w:pPr>
      <w:r w:rsidRPr="00211DD2">
        <w:t>Equipements concernés :</w:t>
      </w:r>
    </w:p>
    <w:p w14:paraId="6DD79EA9" w14:textId="5A13C213"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w:t>
      </w:r>
      <w:r w:rsidR="004C3BA1" w:rsidRPr="00D5148D">
        <w:rPr>
          <w:rFonts w:asciiTheme="minorHAnsi" w:eastAsiaTheme="minorEastAsia" w:hAnsiTheme="minorHAnsi" w:cstheme="minorBidi"/>
          <w:sz w:val="22"/>
          <w:szCs w:val="22"/>
        </w:rPr>
        <w:t>ompas pour oscillant</w:t>
      </w:r>
      <w:r w:rsidRPr="00D5148D">
        <w:rPr>
          <w:rFonts w:asciiTheme="minorHAnsi" w:eastAsiaTheme="minorEastAsia" w:hAnsiTheme="minorHAnsi" w:cstheme="minorBidi"/>
          <w:sz w:val="22"/>
          <w:szCs w:val="22"/>
        </w:rPr>
        <w:t xml:space="preserve"> battant recouvrement 15 mm</w:t>
      </w:r>
    </w:p>
    <w:p w14:paraId="03EEAD03"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Système anti fausse manœuvre pour oscillo-battants gauche/droite</w:t>
      </w:r>
    </w:p>
    <w:p w14:paraId="76700A0D"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Béquille simple aluminium sur platine carré de 7-8 mm</w:t>
      </w:r>
    </w:p>
    <w:p w14:paraId="433E9D3E"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Renvoi d'angle pour oscillo-battants sur traverse basse 2 vantaux PVC</w:t>
      </w:r>
    </w:p>
    <w:p w14:paraId="54232B90"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Kit entrée d'air aéraulique universel 30 m3/h. pour fenêtres PVC</w:t>
      </w:r>
    </w:p>
    <w:p w14:paraId="644B1D8F"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Verrou de fenêtre à clé, système de condamnation de l'ouverture </w:t>
      </w:r>
    </w:p>
    <w:p w14:paraId="30B9E685"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Système bloc porte métal diamètre 30 mm H 136 mm</w:t>
      </w:r>
    </w:p>
    <w:p w14:paraId="66CD418C"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acier zingué à sceller avec vis de réglage</w:t>
      </w:r>
    </w:p>
    <w:p w14:paraId="6B5891C4" w14:textId="77777777" w:rsidR="00B207A9" w:rsidRPr="00D5148D" w:rsidRDefault="00B207A9" w:rsidP="00AA17B5">
      <w:pPr>
        <w:pStyle w:val="Corpsdetexte"/>
        <w:widowControl w:val="0"/>
        <w:numPr>
          <w:ilvl w:val="0"/>
          <w:numId w:val="3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Loqueteau d'ouvrant à soufflet</w:t>
      </w:r>
    </w:p>
    <w:p w14:paraId="3FDCFA5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5E022A0" w14:textId="054C0965" w:rsidR="00B207A9" w:rsidRPr="00211DD2" w:rsidRDefault="00B207A9" w:rsidP="00AA17B5">
      <w:pPr>
        <w:pStyle w:val="Titre3"/>
        <w:numPr>
          <w:ilvl w:val="2"/>
          <w:numId w:val="86"/>
        </w:numPr>
      </w:pPr>
      <w:r w:rsidRPr="00211DD2">
        <w:t>Accessoires pour portes</w:t>
      </w:r>
    </w:p>
    <w:p w14:paraId="229D0C8C" w14:textId="48600F4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révision et réglages d'</w:t>
      </w:r>
      <w:r w:rsidR="009E1280">
        <w:rPr>
          <w:rFonts w:asciiTheme="minorHAnsi" w:eastAsiaTheme="minorEastAsia" w:hAnsiTheme="minorHAnsi" w:cstheme="minorBidi"/>
          <w:sz w:val="22"/>
          <w:szCs w:val="22"/>
        </w:rPr>
        <w:t>accessoires pour</w:t>
      </w:r>
      <w:r w:rsidRPr="007E2F0E">
        <w:rPr>
          <w:rFonts w:asciiTheme="minorHAnsi" w:eastAsiaTheme="minorEastAsia" w:hAnsiTheme="minorHAnsi" w:cstheme="minorBidi"/>
          <w:sz w:val="22"/>
          <w:szCs w:val="22"/>
        </w:rPr>
        <w:t xml:space="preserve"> portes, y compris consolidation des fixations: graissage, remplacement des pièces dégradées et toutes sujétions </w:t>
      </w:r>
      <w:r w:rsidR="009E1280" w:rsidRPr="007E2F0E">
        <w:rPr>
          <w:rFonts w:asciiTheme="minorHAnsi" w:eastAsiaTheme="minorEastAsia" w:hAnsiTheme="minorHAnsi" w:cstheme="minorBidi"/>
          <w:sz w:val="22"/>
          <w:szCs w:val="22"/>
        </w:rPr>
        <w:t>éventuelles. Nettoyage</w:t>
      </w:r>
      <w:r w:rsidRPr="007E2F0E">
        <w:rPr>
          <w:rFonts w:asciiTheme="minorHAnsi" w:eastAsiaTheme="minorEastAsia" w:hAnsiTheme="minorHAnsi" w:cstheme="minorBidi"/>
          <w:sz w:val="22"/>
          <w:szCs w:val="22"/>
        </w:rPr>
        <w:t xml:space="preserve"> et évacuation des déchets.</w:t>
      </w:r>
    </w:p>
    <w:p w14:paraId="7DF7281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DC98393" w14:textId="77777777"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à larder standard pour porte métallique ou aluminium</w:t>
      </w:r>
    </w:p>
    <w:p w14:paraId="06C95F12" w14:textId="732166AA"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Paumelles acie</w:t>
      </w:r>
      <w:r w:rsidR="009E1280">
        <w:rPr>
          <w:rFonts w:asciiTheme="minorHAnsi" w:eastAsiaTheme="minorEastAsia" w:hAnsiTheme="minorHAnsi" w:cstheme="minorBidi"/>
          <w:sz w:val="22"/>
          <w:szCs w:val="22"/>
        </w:rPr>
        <w:t xml:space="preserve">r </w:t>
      </w:r>
      <w:r w:rsidRPr="00D5148D">
        <w:rPr>
          <w:rFonts w:asciiTheme="minorHAnsi" w:eastAsiaTheme="minorEastAsia" w:hAnsiTheme="minorHAnsi" w:cstheme="minorBidi"/>
          <w:sz w:val="22"/>
          <w:szCs w:val="22"/>
        </w:rPr>
        <w:t>à souder</w:t>
      </w:r>
      <w:r w:rsidR="009E1280">
        <w:rPr>
          <w:rFonts w:asciiTheme="minorHAnsi" w:eastAsiaTheme="minorEastAsia" w:hAnsiTheme="minorHAnsi" w:cstheme="minorBidi"/>
          <w:sz w:val="22"/>
          <w:szCs w:val="22"/>
        </w:rPr>
        <w:t xml:space="preserve"> réglable symétrique sans main </w:t>
      </w:r>
      <w:r w:rsidRPr="00D5148D">
        <w:rPr>
          <w:rFonts w:asciiTheme="minorHAnsi" w:eastAsiaTheme="minorEastAsia" w:hAnsiTheme="minorHAnsi" w:cstheme="minorBidi"/>
          <w:sz w:val="22"/>
          <w:szCs w:val="22"/>
        </w:rPr>
        <w:t>pour porte métallique</w:t>
      </w:r>
    </w:p>
    <w:p w14:paraId="7650DFA5" w14:textId="77777777"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Paumelles à souder symétrique, sans main. Section ogivale. Axe en acier et amovible</w:t>
      </w:r>
    </w:p>
    <w:p w14:paraId="17A0C04B" w14:textId="01A52146"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Paumelle en aluminium </w:t>
      </w:r>
      <w:r w:rsidR="009E1280">
        <w:rPr>
          <w:rFonts w:asciiTheme="minorHAnsi" w:eastAsiaTheme="minorEastAsia" w:hAnsiTheme="minorHAnsi" w:cstheme="minorBidi"/>
          <w:sz w:val="22"/>
          <w:szCs w:val="22"/>
        </w:rPr>
        <w:t>pour porte en aluminium. Poids du vantail</w:t>
      </w:r>
      <w:r w:rsidRPr="00D5148D">
        <w:rPr>
          <w:rFonts w:asciiTheme="minorHAnsi" w:eastAsiaTheme="minorEastAsia" w:hAnsiTheme="minorHAnsi" w:cstheme="minorBidi"/>
          <w:sz w:val="22"/>
          <w:szCs w:val="22"/>
        </w:rPr>
        <w:t xml:space="preserve"> jusqu'à120 kg. Sans contre-plaques. Réglage tri directionnel par excentrique, sans démontage de la porte. Réglage de hauteur de 0 à + 3 mm par clé 6 pans.</w:t>
      </w:r>
    </w:p>
    <w:p w14:paraId="0CFDC0C3" w14:textId="77777777"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Joint balai pour porte battante</w:t>
      </w:r>
    </w:p>
    <w:p w14:paraId="7DD89F33" w14:textId="77777777"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Béquille standard acier </w:t>
      </w:r>
    </w:p>
    <w:p w14:paraId="7A6067BA" w14:textId="51112668" w:rsidR="00B207A9" w:rsidRPr="00D5148D" w:rsidRDefault="00B207A9" w:rsidP="00AA17B5">
      <w:pPr>
        <w:pStyle w:val="Corpsdetexte"/>
        <w:widowControl w:val="0"/>
        <w:numPr>
          <w:ilvl w:val="0"/>
          <w:numId w:val="3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Béquille standard aluminium </w:t>
      </w:r>
    </w:p>
    <w:p w14:paraId="19FB3EE6" w14:textId="77777777" w:rsidR="00071738" w:rsidRPr="007E2F0E" w:rsidRDefault="00071738"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F7842AE" w14:textId="69D922C5" w:rsidR="00B207A9" w:rsidRPr="00B07D88" w:rsidRDefault="002101AC" w:rsidP="00AA17B5">
      <w:pPr>
        <w:pStyle w:val="Titre2"/>
        <w:numPr>
          <w:ilvl w:val="1"/>
          <w:numId w:val="86"/>
        </w:numPr>
        <w:tabs>
          <w:tab w:val="left" w:pos="9072"/>
        </w:tabs>
        <w:spacing w:line="264" w:lineRule="auto"/>
        <w:ind w:left="993" w:hanging="633"/>
        <w:rPr>
          <w:sz w:val="22"/>
          <w:u w:color="000000"/>
        </w:rPr>
      </w:pPr>
      <w:bookmarkStart w:id="61" w:name="_Toc471898938"/>
      <w:bookmarkStart w:id="62" w:name="_Toc471903448"/>
      <w:bookmarkStart w:id="63" w:name="_Toc472606903"/>
      <w:bookmarkStart w:id="64" w:name="_Toc204072902"/>
      <w:r w:rsidRPr="00B07D88">
        <w:rPr>
          <w:sz w:val="22"/>
          <w:u w:color="000000"/>
        </w:rPr>
        <w:t>Fourniture et pose de serrurerie</w:t>
      </w:r>
      <w:bookmarkEnd w:id="61"/>
      <w:bookmarkEnd w:id="62"/>
      <w:bookmarkEnd w:id="63"/>
      <w:bookmarkEnd w:id="64"/>
    </w:p>
    <w:p w14:paraId="23A2EDA5" w14:textId="62982106"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Nota: Les quincailleri</w:t>
      </w:r>
      <w:r w:rsidR="009E1280">
        <w:rPr>
          <w:rFonts w:asciiTheme="minorHAnsi" w:eastAsiaTheme="minorEastAsia" w:hAnsiTheme="minorHAnsi" w:cstheme="minorBidi"/>
          <w:sz w:val="22"/>
          <w:szCs w:val="22"/>
        </w:rPr>
        <w:t>es et équipements s</w:t>
      </w:r>
      <w:r w:rsidRPr="007E2F0E">
        <w:rPr>
          <w:rFonts w:asciiTheme="minorHAnsi" w:eastAsiaTheme="minorEastAsia" w:hAnsiTheme="minorHAnsi" w:cstheme="minorBidi"/>
          <w:sz w:val="22"/>
          <w:szCs w:val="22"/>
        </w:rPr>
        <w:t>eront de première qualité et devront être certifié NF (Norme Française) et CE (norme Européenne</w:t>
      </w:r>
      <w:r w:rsidR="00071738" w:rsidRPr="007E2F0E">
        <w:rPr>
          <w:rFonts w:asciiTheme="minorHAnsi" w:eastAsiaTheme="minorEastAsia" w:hAnsiTheme="minorHAnsi" w:cstheme="minorBidi"/>
          <w:sz w:val="22"/>
          <w:szCs w:val="22"/>
        </w:rPr>
        <w:t>)</w:t>
      </w:r>
      <w:r w:rsidRPr="007E2F0E">
        <w:rPr>
          <w:rFonts w:asciiTheme="minorHAnsi" w:eastAsiaTheme="minorEastAsia" w:hAnsiTheme="minorHAnsi" w:cstheme="minorBidi"/>
          <w:sz w:val="22"/>
          <w:szCs w:val="22"/>
        </w:rPr>
        <w:t>.</w:t>
      </w:r>
    </w:p>
    <w:p w14:paraId="3C83A40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AB333C9" w14:textId="1F3E3DD0" w:rsidR="00B207A9" w:rsidRPr="00211DD2" w:rsidRDefault="00B207A9" w:rsidP="00AA17B5">
      <w:pPr>
        <w:pStyle w:val="Titre3"/>
        <w:numPr>
          <w:ilvl w:val="2"/>
          <w:numId w:val="86"/>
        </w:numPr>
      </w:pPr>
      <w:r w:rsidRPr="00211DD2">
        <w:t>Dépose de systèmes de fermeture anti-panique</w:t>
      </w:r>
    </w:p>
    <w:p w14:paraId="37D667E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d'éléments constitutifs d'une barre anti panique, y comprenant: tringlerie, pennes, serrure et barre, rebouchage des trous. Nettoyage et évacuation des déchets en décharge.</w:t>
      </w:r>
    </w:p>
    <w:p w14:paraId="375C15F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2C3FF9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14315A04" w14:textId="77777777" w:rsidR="00B207A9" w:rsidRPr="00D5148D" w:rsidRDefault="00B207A9" w:rsidP="00AA17B5">
      <w:pPr>
        <w:pStyle w:val="Corpsdetexte"/>
        <w:widowControl w:val="0"/>
        <w:numPr>
          <w:ilvl w:val="0"/>
          <w:numId w:val="3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Fermeture anti-panique horizontale ou verticale pour porte 1 vantail ;</w:t>
      </w:r>
    </w:p>
    <w:p w14:paraId="4456FF3B" w14:textId="77777777" w:rsidR="00B207A9" w:rsidRPr="00D5148D" w:rsidRDefault="00B207A9" w:rsidP="00AA17B5">
      <w:pPr>
        <w:pStyle w:val="Corpsdetexte"/>
        <w:widowControl w:val="0"/>
        <w:numPr>
          <w:ilvl w:val="0"/>
          <w:numId w:val="3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Fermeture anti-panique horizontale ou verticale pour porte 2 vantaux.</w:t>
      </w:r>
    </w:p>
    <w:p w14:paraId="588A419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B04134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2F8E7B" w14:textId="05408C7E" w:rsidR="00B207A9" w:rsidRPr="00211DD2" w:rsidRDefault="00B207A9" w:rsidP="00AA17B5">
      <w:pPr>
        <w:pStyle w:val="Titre3"/>
        <w:numPr>
          <w:ilvl w:val="2"/>
          <w:numId w:val="86"/>
        </w:numPr>
      </w:pPr>
      <w:r w:rsidRPr="00211DD2">
        <w:t>Fourniture et pose de barre anti panique horizontales et verticales</w:t>
      </w:r>
    </w:p>
    <w:p w14:paraId="5A79CB0A" w14:textId="1781515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fourniture et pose d'une barre anti panique coupe-feu pour issues de secours en aluminium laqué, Ensemble certifié CE EN1125/2008, y compris: </w:t>
      </w:r>
      <w:r w:rsidR="009E1280" w:rsidRPr="007E2F0E">
        <w:rPr>
          <w:rFonts w:asciiTheme="minorHAnsi" w:eastAsiaTheme="minorEastAsia" w:hAnsiTheme="minorHAnsi" w:cstheme="minorBidi"/>
          <w:sz w:val="22"/>
          <w:szCs w:val="22"/>
        </w:rPr>
        <w:t>tringlerie, pennes</w:t>
      </w:r>
      <w:r w:rsidRPr="007E2F0E">
        <w:rPr>
          <w:rFonts w:asciiTheme="minorHAnsi" w:eastAsiaTheme="minorEastAsia" w:hAnsiTheme="minorHAnsi" w:cstheme="minorBidi"/>
          <w:sz w:val="22"/>
          <w:szCs w:val="22"/>
        </w:rPr>
        <w:t>, serrure et barre, bouton de manœuvre, rebouchage des trous. Nettoyage et évacuation des déchets en décharge.</w:t>
      </w:r>
    </w:p>
    <w:p w14:paraId="0D6F2DF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D43A68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2757CF80" w14:textId="77777777" w:rsidR="00B207A9" w:rsidRPr="00D5148D" w:rsidRDefault="00B207A9" w:rsidP="00AA17B5">
      <w:pPr>
        <w:pStyle w:val="Corpsdetexte"/>
        <w:widowControl w:val="0"/>
        <w:numPr>
          <w:ilvl w:val="0"/>
          <w:numId w:val="4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Fermeture anti-panique horizontale pour porte 1 vantail ou 2 vantaux;</w:t>
      </w:r>
    </w:p>
    <w:p w14:paraId="6EC02828" w14:textId="77777777" w:rsidR="00B207A9" w:rsidRPr="00D5148D" w:rsidRDefault="00B207A9" w:rsidP="00AA17B5">
      <w:pPr>
        <w:pStyle w:val="Corpsdetexte"/>
        <w:widowControl w:val="0"/>
        <w:numPr>
          <w:ilvl w:val="0"/>
          <w:numId w:val="4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Fermeture anti-panique verticale pour porte 1 vantail ou 2 vantaux ; </w:t>
      </w:r>
    </w:p>
    <w:p w14:paraId="5CD16B62" w14:textId="77777777" w:rsidR="00B207A9" w:rsidRPr="00D5148D" w:rsidRDefault="00B207A9" w:rsidP="00AA17B5">
      <w:pPr>
        <w:pStyle w:val="Corpsdetexte"/>
        <w:widowControl w:val="0"/>
        <w:numPr>
          <w:ilvl w:val="0"/>
          <w:numId w:val="4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Fermeture anti-panique verticale à pênes haut et bas 1 vantail ou 2 vantaux. </w:t>
      </w:r>
    </w:p>
    <w:p w14:paraId="69117B52" w14:textId="77777777" w:rsidR="00B207A9" w:rsidRPr="00D5148D" w:rsidRDefault="00B207A9" w:rsidP="00AA17B5">
      <w:pPr>
        <w:pStyle w:val="Corpsdetexte"/>
        <w:widowControl w:val="0"/>
        <w:numPr>
          <w:ilvl w:val="0"/>
          <w:numId w:val="4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Barres "cross-bar" ou "</w:t>
      </w:r>
      <w:proofErr w:type="spellStart"/>
      <w:r w:rsidRPr="00D5148D">
        <w:rPr>
          <w:rFonts w:asciiTheme="minorHAnsi" w:eastAsiaTheme="minorEastAsia" w:hAnsiTheme="minorHAnsi" w:cstheme="minorBidi"/>
          <w:sz w:val="22"/>
          <w:szCs w:val="22"/>
        </w:rPr>
        <w:t>touch</w:t>
      </w:r>
      <w:proofErr w:type="spellEnd"/>
      <w:r w:rsidRPr="00D5148D">
        <w:rPr>
          <w:rFonts w:asciiTheme="minorHAnsi" w:eastAsiaTheme="minorEastAsia" w:hAnsiTheme="minorHAnsi" w:cstheme="minorBidi"/>
          <w:sz w:val="22"/>
          <w:szCs w:val="22"/>
        </w:rPr>
        <w:t>-bar".</w:t>
      </w:r>
    </w:p>
    <w:p w14:paraId="5EB4E82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D5E80E8" w14:textId="3A7F4FD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Largeur des portes :</w:t>
      </w:r>
    </w:p>
    <w:p w14:paraId="4D840AF0" w14:textId="77777777" w:rsidR="00B207A9" w:rsidRPr="00D5148D" w:rsidRDefault="00B207A9" w:rsidP="00AA17B5">
      <w:pPr>
        <w:pStyle w:val="Corpsdetexte"/>
        <w:widowControl w:val="0"/>
        <w:numPr>
          <w:ilvl w:val="0"/>
          <w:numId w:val="4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1000 mm ;</w:t>
      </w:r>
    </w:p>
    <w:p w14:paraId="5DA47E0A" w14:textId="77777777" w:rsidR="00B207A9" w:rsidRPr="00D5148D" w:rsidRDefault="00B207A9" w:rsidP="00AA17B5">
      <w:pPr>
        <w:pStyle w:val="Corpsdetexte"/>
        <w:widowControl w:val="0"/>
        <w:numPr>
          <w:ilvl w:val="0"/>
          <w:numId w:val="4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 1300 </w:t>
      </w:r>
      <w:proofErr w:type="spellStart"/>
      <w:r w:rsidRPr="00D5148D">
        <w:rPr>
          <w:rFonts w:asciiTheme="minorHAnsi" w:eastAsiaTheme="minorEastAsia" w:hAnsiTheme="minorHAnsi" w:cstheme="minorBidi"/>
          <w:sz w:val="22"/>
          <w:szCs w:val="22"/>
        </w:rPr>
        <w:t>mm.</w:t>
      </w:r>
      <w:proofErr w:type="spellEnd"/>
    </w:p>
    <w:p w14:paraId="0A84323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D8008C" w14:textId="645CC4ED" w:rsidR="00B207A9" w:rsidRPr="00211DD2" w:rsidRDefault="00B207A9" w:rsidP="00AA17B5">
      <w:pPr>
        <w:pStyle w:val="Titre3"/>
        <w:numPr>
          <w:ilvl w:val="2"/>
          <w:numId w:val="86"/>
        </w:numPr>
      </w:pPr>
      <w:r w:rsidRPr="00211DD2">
        <w:t>Dépose de pivots de châssis</w:t>
      </w:r>
    </w:p>
    <w:p w14:paraId="1899B3A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de pivots de châssis, y compris protection des ouvrants, rebouchage des fixations. Nettoyage et évacuation des déchets en décharge.</w:t>
      </w:r>
    </w:p>
    <w:p w14:paraId="5B8E01B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1E54AA2" w14:textId="77777777" w:rsidR="00B207A9" w:rsidRPr="00211DD2" w:rsidRDefault="00B207A9" w:rsidP="00AA17B5">
      <w:pPr>
        <w:pStyle w:val="Titre3"/>
        <w:numPr>
          <w:ilvl w:val="2"/>
          <w:numId w:val="86"/>
        </w:numPr>
      </w:pPr>
      <w:r w:rsidRPr="00211DD2">
        <w:t>Fourniture et pose de pivots de châssis</w:t>
      </w:r>
    </w:p>
    <w:p w14:paraId="046D11AE" w14:textId="19E04F9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Fourniture et pose d'une paire de pivots de châssis frein réglable en aluminium satiné, y compris le nettoyage et l’évacuation des déchets en décharge.</w:t>
      </w:r>
    </w:p>
    <w:p w14:paraId="674BF82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87CF0D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Poids des châssis de 20 kg à 80 kg.</w:t>
      </w:r>
    </w:p>
    <w:p w14:paraId="1C30A38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148B86" w14:textId="275FEA4D" w:rsidR="00B207A9" w:rsidRPr="00211DD2" w:rsidRDefault="00B207A9" w:rsidP="00AA17B5">
      <w:pPr>
        <w:pStyle w:val="Titre3"/>
        <w:numPr>
          <w:ilvl w:val="2"/>
          <w:numId w:val="86"/>
        </w:numPr>
      </w:pPr>
      <w:r w:rsidRPr="00211DD2">
        <w:t>Dépose de ventouses électromécaniques</w:t>
      </w:r>
    </w:p>
    <w:p w14:paraId="0F397D55" w14:textId="52A54739"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d'éléments constitutifs d'une ventou</w:t>
      </w:r>
      <w:r w:rsidR="009E1280">
        <w:rPr>
          <w:rFonts w:asciiTheme="minorHAnsi" w:eastAsiaTheme="minorEastAsia" w:hAnsiTheme="minorHAnsi" w:cstheme="minorBidi"/>
          <w:sz w:val="22"/>
          <w:szCs w:val="22"/>
        </w:rPr>
        <w:t>se électromagnétique, y compris</w:t>
      </w:r>
      <w:r w:rsidRPr="007E2F0E">
        <w:rPr>
          <w:rFonts w:asciiTheme="minorHAnsi" w:eastAsiaTheme="minorEastAsia" w:hAnsiTheme="minorHAnsi" w:cstheme="minorBidi"/>
          <w:sz w:val="22"/>
          <w:szCs w:val="22"/>
        </w:rPr>
        <w:t xml:space="preserve"> fixations, contre plaques et installation électrique jusqu'au tableau d'alimentati</w:t>
      </w:r>
      <w:r w:rsidR="009E1280">
        <w:rPr>
          <w:rFonts w:asciiTheme="minorHAnsi" w:eastAsiaTheme="minorEastAsia" w:hAnsiTheme="minorHAnsi" w:cstheme="minorBidi"/>
          <w:sz w:val="22"/>
          <w:szCs w:val="22"/>
        </w:rPr>
        <w:t xml:space="preserve">on. Nettoyage </w:t>
      </w:r>
      <w:r w:rsidR="009E1280">
        <w:rPr>
          <w:rFonts w:asciiTheme="minorHAnsi" w:eastAsiaTheme="minorEastAsia" w:hAnsiTheme="minorHAnsi" w:cstheme="minorBidi"/>
          <w:sz w:val="22"/>
          <w:szCs w:val="22"/>
        </w:rPr>
        <w:lastRenderedPageBreak/>
        <w:t>et évacuation des</w:t>
      </w:r>
      <w:r w:rsidRPr="007E2F0E">
        <w:rPr>
          <w:rFonts w:asciiTheme="minorHAnsi" w:eastAsiaTheme="minorEastAsia" w:hAnsiTheme="minorHAnsi" w:cstheme="minorBidi"/>
          <w:sz w:val="22"/>
          <w:szCs w:val="22"/>
        </w:rPr>
        <w:t xml:space="preserve"> déchets en décharge.</w:t>
      </w:r>
    </w:p>
    <w:p w14:paraId="2B89DDB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30B023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386161FB" w14:textId="77777777" w:rsidR="00B207A9" w:rsidRPr="00D5148D" w:rsidRDefault="00B207A9" w:rsidP="00AA17B5">
      <w:pPr>
        <w:pStyle w:val="Corpsdetexte"/>
        <w:widowControl w:val="0"/>
        <w:numPr>
          <w:ilvl w:val="0"/>
          <w:numId w:val="4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 encastrer ;</w:t>
      </w:r>
    </w:p>
    <w:p w14:paraId="0AF8BE24" w14:textId="77777777" w:rsidR="00B207A9" w:rsidRPr="00D5148D" w:rsidRDefault="00B207A9" w:rsidP="00AA17B5">
      <w:pPr>
        <w:pStyle w:val="Corpsdetexte"/>
        <w:widowControl w:val="0"/>
        <w:numPr>
          <w:ilvl w:val="0"/>
          <w:numId w:val="4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En applique. </w:t>
      </w:r>
    </w:p>
    <w:p w14:paraId="03A32A6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FDDBB17" w14:textId="7C979304" w:rsidR="00B207A9" w:rsidRPr="00211DD2" w:rsidRDefault="009E1280" w:rsidP="00AA17B5">
      <w:pPr>
        <w:pStyle w:val="Titre3"/>
        <w:numPr>
          <w:ilvl w:val="2"/>
          <w:numId w:val="86"/>
        </w:numPr>
      </w:pPr>
      <w:r>
        <w:t>Fourniture et pose de</w:t>
      </w:r>
      <w:r w:rsidR="00B207A9" w:rsidRPr="00211DD2">
        <w:t xml:space="preserve"> ventouses électromagnétiques répondant aux exigences de la norme NFS 61-937 </w:t>
      </w:r>
    </w:p>
    <w:p w14:paraId="385F4469" w14:textId="0EC4B34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w:t>
      </w:r>
      <w:r w:rsidR="009E1280">
        <w:rPr>
          <w:rFonts w:asciiTheme="minorHAnsi" w:eastAsiaTheme="minorEastAsia" w:hAnsiTheme="minorHAnsi" w:cstheme="minorBidi"/>
          <w:sz w:val="22"/>
          <w:szCs w:val="22"/>
        </w:rPr>
        <w:t xml:space="preserve"> rémunère la fourniture et pose</w:t>
      </w:r>
      <w:r w:rsidRPr="007E2F0E">
        <w:rPr>
          <w:rFonts w:asciiTheme="minorHAnsi" w:eastAsiaTheme="minorEastAsia" w:hAnsiTheme="minorHAnsi" w:cstheme="minorBidi"/>
          <w:sz w:val="22"/>
          <w:szCs w:val="22"/>
        </w:rPr>
        <w:t xml:space="preserve"> d'une ventouse électromagnétique à rupture de courant, y compris   fixations, contre plaque, alimentation électrique, bouton de commande. Nettoyage et évacuation des déchets en décharge.</w:t>
      </w:r>
    </w:p>
    <w:p w14:paraId="39D04EE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770D1B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0E28FC85" w14:textId="77777777" w:rsidR="00B207A9" w:rsidRPr="00D5148D" w:rsidRDefault="00B207A9" w:rsidP="00AA17B5">
      <w:pPr>
        <w:pStyle w:val="Corpsdetexte"/>
        <w:widowControl w:val="0"/>
        <w:numPr>
          <w:ilvl w:val="0"/>
          <w:numId w:val="4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Ventouse à rupture de courant.</w:t>
      </w:r>
    </w:p>
    <w:p w14:paraId="556C3AE7" w14:textId="77777777" w:rsidR="00B207A9" w:rsidRPr="00D5148D" w:rsidRDefault="00B207A9" w:rsidP="00AA17B5">
      <w:pPr>
        <w:pStyle w:val="Corpsdetexte"/>
        <w:widowControl w:val="0"/>
        <w:numPr>
          <w:ilvl w:val="0"/>
          <w:numId w:val="4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 encastrer de force 300 kg avec équerres de fixation ;</w:t>
      </w:r>
    </w:p>
    <w:p w14:paraId="341C9FC9" w14:textId="77777777" w:rsidR="00B207A9" w:rsidRPr="00D5148D" w:rsidRDefault="00B207A9" w:rsidP="00AA17B5">
      <w:pPr>
        <w:pStyle w:val="Corpsdetexte"/>
        <w:widowControl w:val="0"/>
        <w:numPr>
          <w:ilvl w:val="0"/>
          <w:numId w:val="4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En applique de force300 kg avec équerres de fixation.</w:t>
      </w:r>
    </w:p>
    <w:p w14:paraId="088C8C0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D052A92" w14:textId="3BB51710" w:rsidR="00B207A9" w:rsidRPr="00211DD2" w:rsidRDefault="00B207A9" w:rsidP="00AA17B5">
      <w:pPr>
        <w:pStyle w:val="Titre3"/>
        <w:numPr>
          <w:ilvl w:val="2"/>
          <w:numId w:val="86"/>
        </w:numPr>
      </w:pPr>
      <w:r w:rsidRPr="00211DD2">
        <w:t>Dépose de serrures à larder ou à mortaiser ou à rouleau</w:t>
      </w:r>
    </w:p>
    <w:p w14:paraId="1A3ECC1A" w14:textId="667683E5"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dépose soignée d'une serrure à larder à mortaiser ou à rouleau, avec passage de cylindre Européen y compris béquilles, carré et plaques de </w:t>
      </w:r>
      <w:r w:rsidR="009E1280" w:rsidRPr="007E2F0E">
        <w:rPr>
          <w:rFonts w:asciiTheme="minorHAnsi" w:eastAsiaTheme="minorEastAsia" w:hAnsiTheme="minorHAnsi" w:cstheme="minorBidi"/>
          <w:sz w:val="22"/>
          <w:szCs w:val="22"/>
        </w:rPr>
        <w:t>propreté. Nettoyage</w:t>
      </w:r>
      <w:r w:rsidR="00537E32">
        <w:rPr>
          <w:rFonts w:asciiTheme="minorHAnsi" w:eastAsiaTheme="minorEastAsia" w:hAnsiTheme="minorHAnsi" w:cstheme="minorBidi"/>
          <w:sz w:val="22"/>
          <w:szCs w:val="22"/>
        </w:rPr>
        <w:t xml:space="preserve"> et évacuation des </w:t>
      </w:r>
      <w:r w:rsidRPr="007E2F0E">
        <w:rPr>
          <w:rFonts w:asciiTheme="minorHAnsi" w:eastAsiaTheme="minorEastAsia" w:hAnsiTheme="minorHAnsi" w:cstheme="minorBidi"/>
          <w:sz w:val="22"/>
          <w:szCs w:val="22"/>
        </w:rPr>
        <w:t>déchets.</w:t>
      </w:r>
    </w:p>
    <w:p w14:paraId="7628C99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5CAEFB7" w14:textId="77777777" w:rsidR="00B207A9" w:rsidRPr="00211DD2" w:rsidRDefault="00B207A9" w:rsidP="00AA17B5">
      <w:pPr>
        <w:pStyle w:val="Titre3"/>
        <w:numPr>
          <w:ilvl w:val="2"/>
          <w:numId w:val="86"/>
        </w:numPr>
      </w:pPr>
      <w:r w:rsidRPr="00211DD2">
        <w:t>Fourniture et pose de serrures à larder ou à mortaiser</w:t>
      </w:r>
    </w:p>
    <w:p w14:paraId="2F215BEA" w14:textId="34AB21A0"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d'une serrure 1 point à larder ou à mortaiser avec passage</w:t>
      </w:r>
      <w:r w:rsidR="009E1280">
        <w:rPr>
          <w:rFonts w:asciiTheme="minorHAnsi" w:eastAsiaTheme="minorEastAsia" w:hAnsiTheme="minorHAnsi" w:cstheme="minorBidi"/>
          <w:sz w:val="22"/>
          <w:szCs w:val="22"/>
        </w:rPr>
        <w:t xml:space="preserve"> de cylindre Européen y compris</w:t>
      </w:r>
      <w:r w:rsidRPr="007E2F0E">
        <w:rPr>
          <w:rFonts w:asciiTheme="minorHAnsi" w:eastAsiaTheme="minorEastAsia" w:hAnsiTheme="minorHAnsi" w:cstheme="minorBidi"/>
          <w:sz w:val="22"/>
          <w:szCs w:val="22"/>
        </w:rPr>
        <w:t xml:space="preserve"> fixations, béquilles et plaques de propreté. Nettoyage et évacuation des déchets en décharge.</w:t>
      </w:r>
    </w:p>
    <w:p w14:paraId="2DCFFCF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29861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17094CAA" w14:textId="77777777" w:rsidR="00B207A9" w:rsidRPr="00D5148D" w:rsidRDefault="00B207A9" w:rsidP="00AA17B5">
      <w:pPr>
        <w:pStyle w:val="Corpsdetexte"/>
        <w:widowControl w:val="0"/>
        <w:numPr>
          <w:ilvl w:val="0"/>
          <w:numId w:val="4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porte à 1 vantail</w:t>
      </w:r>
    </w:p>
    <w:p w14:paraId="5ACECD5A" w14:textId="77777777" w:rsidR="00B207A9" w:rsidRPr="00D5148D" w:rsidRDefault="00B207A9" w:rsidP="00AA17B5">
      <w:pPr>
        <w:pStyle w:val="Corpsdetexte"/>
        <w:widowControl w:val="0"/>
        <w:numPr>
          <w:ilvl w:val="0"/>
          <w:numId w:val="4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porte à 2 vantaux</w:t>
      </w:r>
    </w:p>
    <w:p w14:paraId="4AA8ED5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B4744ED" w14:textId="0E9C7B76" w:rsidR="00B207A9" w:rsidRPr="00211DD2" w:rsidRDefault="00B207A9" w:rsidP="00AA17B5">
      <w:pPr>
        <w:pStyle w:val="Titre3"/>
        <w:numPr>
          <w:ilvl w:val="2"/>
          <w:numId w:val="86"/>
        </w:numPr>
      </w:pPr>
      <w:r w:rsidRPr="00211DD2">
        <w:t>Fourniture et pose d'une serrure à rouleau</w:t>
      </w:r>
    </w:p>
    <w:p w14:paraId="482C01FA" w14:textId="55145E35"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d'une serrure 1 point à rouleau avec passage de cylindre Européen y com</w:t>
      </w:r>
      <w:r w:rsidR="009E1280">
        <w:rPr>
          <w:rFonts w:asciiTheme="minorHAnsi" w:eastAsiaTheme="minorEastAsia" w:hAnsiTheme="minorHAnsi" w:cstheme="minorBidi"/>
          <w:sz w:val="22"/>
          <w:szCs w:val="22"/>
        </w:rPr>
        <w:t>pris</w:t>
      </w:r>
      <w:r w:rsidRPr="007E2F0E">
        <w:rPr>
          <w:rFonts w:asciiTheme="minorHAnsi" w:eastAsiaTheme="minorEastAsia" w:hAnsiTheme="minorHAnsi" w:cstheme="minorBidi"/>
          <w:sz w:val="22"/>
          <w:szCs w:val="22"/>
        </w:rPr>
        <w:t xml:space="preserve"> fixations, béquilles et plaques de propreté. Nettoyage et évacuation des déchets.</w:t>
      </w:r>
    </w:p>
    <w:p w14:paraId="5B54B16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B26B79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775E5A18" w14:textId="77777777" w:rsidR="00B207A9" w:rsidRPr="00D5148D" w:rsidRDefault="00B207A9" w:rsidP="00AA17B5">
      <w:pPr>
        <w:pStyle w:val="Corpsdetexte"/>
        <w:widowControl w:val="0"/>
        <w:numPr>
          <w:ilvl w:val="0"/>
          <w:numId w:val="4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Porte à 1 vantail ;</w:t>
      </w:r>
    </w:p>
    <w:p w14:paraId="79B35209" w14:textId="77777777" w:rsidR="00B207A9" w:rsidRPr="00D5148D" w:rsidRDefault="00B207A9" w:rsidP="00AA17B5">
      <w:pPr>
        <w:pStyle w:val="Corpsdetexte"/>
        <w:widowControl w:val="0"/>
        <w:numPr>
          <w:ilvl w:val="0"/>
          <w:numId w:val="4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Porte à 2 vantaux.</w:t>
      </w:r>
    </w:p>
    <w:p w14:paraId="6F5F254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025A79A" w14:textId="77777777" w:rsidR="00B207A9" w:rsidRPr="00211DD2" w:rsidRDefault="00B207A9" w:rsidP="00AA17B5">
      <w:pPr>
        <w:pStyle w:val="Titre3"/>
        <w:numPr>
          <w:ilvl w:val="2"/>
          <w:numId w:val="86"/>
        </w:numPr>
      </w:pPr>
      <w:r w:rsidRPr="00211DD2">
        <w:t xml:space="preserve">Dépose de butoirs de portes </w:t>
      </w:r>
    </w:p>
    <w:p w14:paraId="2F9B893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CEB4396" w14:textId="30303BF6"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w:t>
      </w:r>
      <w:r w:rsidR="009E1280">
        <w:rPr>
          <w:rFonts w:asciiTheme="minorHAnsi" w:eastAsiaTheme="minorEastAsia" w:hAnsiTheme="minorHAnsi" w:cstheme="minorBidi"/>
          <w:sz w:val="22"/>
          <w:szCs w:val="22"/>
        </w:rPr>
        <w:t>prix rémunère la dépose soignée</w:t>
      </w:r>
      <w:r w:rsidRPr="007E2F0E">
        <w:rPr>
          <w:rFonts w:asciiTheme="minorHAnsi" w:eastAsiaTheme="minorEastAsia" w:hAnsiTheme="minorHAnsi" w:cstheme="minorBidi"/>
          <w:sz w:val="22"/>
          <w:szCs w:val="22"/>
        </w:rPr>
        <w:t xml:space="preserve"> de butoirs de portes. Nettoyage et évacuation des déchets</w:t>
      </w:r>
    </w:p>
    <w:p w14:paraId="688CDE6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w:t>
      </w:r>
    </w:p>
    <w:p w14:paraId="7F3E156C" w14:textId="77777777" w:rsidR="00B207A9" w:rsidRPr="00211DD2" w:rsidRDefault="00B207A9" w:rsidP="00AA17B5">
      <w:pPr>
        <w:pStyle w:val="Titre3"/>
        <w:numPr>
          <w:ilvl w:val="2"/>
          <w:numId w:val="86"/>
        </w:numPr>
      </w:pPr>
      <w:r w:rsidRPr="00211DD2">
        <w:t>Fourniture et pose d'un butoir de porte</w:t>
      </w:r>
    </w:p>
    <w:p w14:paraId="316A1070" w14:textId="430510F4"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fourniture et pose de butoirs de portes. Nettoyage et évacuation des déchets. </w:t>
      </w:r>
    </w:p>
    <w:p w14:paraId="653E144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199BFFCC" w14:textId="77777777" w:rsidR="00B207A9" w:rsidRPr="00D5148D" w:rsidRDefault="00B207A9" w:rsidP="00AA17B5">
      <w:pPr>
        <w:pStyle w:val="Corpsdetexte"/>
        <w:widowControl w:val="0"/>
        <w:numPr>
          <w:ilvl w:val="0"/>
          <w:numId w:val="4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Petit modèle, caoutchouc sur monture en laiton de 30mm de diamètre ;</w:t>
      </w:r>
    </w:p>
    <w:p w14:paraId="10B0E418" w14:textId="77777777" w:rsidR="00B207A9" w:rsidRPr="00D5148D" w:rsidRDefault="00B207A9" w:rsidP="00AA17B5">
      <w:pPr>
        <w:pStyle w:val="Corpsdetexte"/>
        <w:widowControl w:val="0"/>
        <w:numPr>
          <w:ilvl w:val="0"/>
          <w:numId w:val="4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Modèle, caoutchouc sur monture en laiton de 40mm de diamètre ;</w:t>
      </w:r>
    </w:p>
    <w:p w14:paraId="6D2B1BEC" w14:textId="77777777" w:rsidR="00B207A9" w:rsidRPr="00D5148D" w:rsidRDefault="00B207A9" w:rsidP="00AA17B5">
      <w:pPr>
        <w:pStyle w:val="Corpsdetexte"/>
        <w:widowControl w:val="0"/>
        <w:numPr>
          <w:ilvl w:val="0"/>
          <w:numId w:val="4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Butoir de type haut, à balustre en laiton de 80 mm ;</w:t>
      </w:r>
    </w:p>
    <w:p w14:paraId="29DB1736" w14:textId="77777777" w:rsidR="00B207A9" w:rsidRPr="00D5148D" w:rsidRDefault="00B207A9" w:rsidP="00AA17B5">
      <w:pPr>
        <w:pStyle w:val="Corpsdetexte"/>
        <w:widowControl w:val="0"/>
        <w:numPr>
          <w:ilvl w:val="0"/>
          <w:numId w:val="4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De type à l'équerre avec support aluminium et butoir caoutchouc.</w:t>
      </w:r>
    </w:p>
    <w:p w14:paraId="4E66F0E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270E5D5" w14:textId="66CF6C65" w:rsidR="00B207A9" w:rsidRPr="00211DD2" w:rsidRDefault="00B207A9" w:rsidP="00AA17B5">
      <w:pPr>
        <w:pStyle w:val="Titre3"/>
        <w:numPr>
          <w:ilvl w:val="2"/>
          <w:numId w:val="86"/>
        </w:numPr>
      </w:pPr>
      <w:r w:rsidRPr="00211DD2">
        <w:t>Dépose de ferme imposte</w:t>
      </w:r>
    </w:p>
    <w:p w14:paraId="102DDBB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dépose soignée de l'ensemble du dispositif de fermeture </w:t>
      </w:r>
      <w:proofErr w:type="gramStart"/>
      <w:r w:rsidRPr="007E2F0E">
        <w:rPr>
          <w:rFonts w:asciiTheme="minorHAnsi" w:eastAsiaTheme="minorEastAsia" w:hAnsiTheme="minorHAnsi" w:cstheme="minorBidi"/>
          <w:sz w:val="22"/>
          <w:szCs w:val="22"/>
        </w:rPr>
        <w:t>d’un imposte</w:t>
      </w:r>
      <w:proofErr w:type="gramEnd"/>
      <w:r w:rsidRPr="007E2F0E">
        <w:rPr>
          <w:rFonts w:asciiTheme="minorHAnsi" w:eastAsiaTheme="minorEastAsia" w:hAnsiTheme="minorHAnsi" w:cstheme="minorBidi"/>
          <w:sz w:val="22"/>
          <w:szCs w:val="22"/>
        </w:rPr>
        <w:t xml:space="preserve"> à commande manuelle à tringles en acier zingué ou à câble. Compris poignée, renvoi d'angle à chaine. Nettoyage et évacuation des déchets.</w:t>
      </w:r>
    </w:p>
    <w:p w14:paraId="4A5201C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00FE2EB" w14:textId="74E6BEF6" w:rsidR="00B207A9" w:rsidRPr="00211DD2" w:rsidRDefault="00B207A9" w:rsidP="00AA17B5">
      <w:pPr>
        <w:pStyle w:val="Titre3"/>
        <w:numPr>
          <w:ilvl w:val="2"/>
          <w:numId w:val="86"/>
        </w:numPr>
      </w:pPr>
      <w:r w:rsidRPr="00211DD2">
        <w:t>Fourniture et pose de ferme imposte</w:t>
      </w:r>
    </w:p>
    <w:p w14:paraId="4C8109C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d'un ferme imposte à commande manuelle extra plat, à tringles en acier zingué avec profil de recouvrement aluminium ou à câble, comprenant treuil, récepteur, câbles, tube magasin thermo laqué, poignée et renvoi d'angle à chaine. Nettoyage et évacuation des déchets.</w:t>
      </w:r>
    </w:p>
    <w:p w14:paraId="0D6181F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0C3DD0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25038939" w14:textId="77777777" w:rsidR="00B207A9" w:rsidRPr="00D5148D" w:rsidRDefault="00B207A9" w:rsidP="00AA17B5">
      <w:pPr>
        <w:pStyle w:val="Corpsdetexte"/>
        <w:widowControl w:val="0"/>
        <w:numPr>
          <w:ilvl w:val="0"/>
          <w:numId w:val="4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 imposte à tringles en acier zingué ;</w:t>
      </w:r>
    </w:p>
    <w:p w14:paraId="13B4195D" w14:textId="77777777" w:rsidR="00B207A9" w:rsidRPr="00D5148D" w:rsidRDefault="00B207A9" w:rsidP="00AA17B5">
      <w:pPr>
        <w:pStyle w:val="Corpsdetexte"/>
        <w:widowControl w:val="0"/>
        <w:numPr>
          <w:ilvl w:val="0"/>
          <w:numId w:val="4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 imposte à câble.</w:t>
      </w:r>
    </w:p>
    <w:p w14:paraId="7F3DCD7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F27BF9C" w14:textId="5C506C7B" w:rsidR="00B207A9" w:rsidRPr="00211DD2" w:rsidRDefault="00B207A9" w:rsidP="00AA17B5">
      <w:pPr>
        <w:pStyle w:val="Titre3"/>
        <w:numPr>
          <w:ilvl w:val="2"/>
          <w:numId w:val="86"/>
        </w:numPr>
      </w:pPr>
      <w:r w:rsidRPr="00211DD2">
        <w:t xml:space="preserve">Dépose de Ferme-portes </w:t>
      </w:r>
    </w:p>
    <w:p w14:paraId="32EEB62A" w14:textId="3B439C9A"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d'un ferme porte, y compr</w:t>
      </w:r>
      <w:r w:rsidR="009E1280">
        <w:rPr>
          <w:rFonts w:asciiTheme="minorHAnsi" w:eastAsiaTheme="minorEastAsia" w:hAnsiTheme="minorHAnsi" w:cstheme="minorBidi"/>
          <w:sz w:val="22"/>
          <w:szCs w:val="22"/>
        </w:rPr>
        <w:t>is fixations, bras ou coulisses</w:t>
      </w:r>
      <w:r w:rsidRPr="007E2F0E">
        <w:rPr>
          <w:rFonts w:asciiTheme="minorHAnsi" w:eastAsiaTheme="minorEastAsia" w:hAnsiTheme="minorHAnsi" w:cstheme="minorBidi"/>
          <w:sz w:val="22"/>
          <w:szCs w:val="22"/>
        </w:rPr>
        <w:t>. Nettoyage et évacuation des déchets.</w:t>
      </w:r>
    </w:p>
    <w:p w14:paraId="0ACF3D4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A4C6D08" w14:textId="213E32C9" w:rsidR="00B207A9" w:rsidRPr="00211DD2" w:rsidRDefault="00B207A9" w:rsidP="00AA17B5">
      <w:pPr>
        <w:pStyle w:val="Titre3"/>
        <w:numPr>
          <w:ilvl w:val="2"/>
          <w:numId w:val="86"/>
        </w:numPr>
      </w:pPr>
      <w:r w:rsidRPr="00211DD2">
        <w:t>Fourniture et pose d'un Ferme-portes force EN 3 à 6</w:t>
      </w:r>
    </w:p>
    <w:p w14:paraId="1A278654" w14:textId="643C0160"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fourniture, pose et essais d'un ferme porte </w:t>
      </w:r>
      <w:proofErr w:type="spellStart"/>
      <w:r w:rsidRPr="007E2F0E">
        <w:rPr>
          <w:rFonts w:asciiTheme="minorHAnsi" w:eastAsiaTheme="minorEastAsia" w:hAnsiTheme="minorHAnsi" w:cstheme="minorBidi"/>
          <w:sz w:val="22"/>
          <w:szCs w:val="22"/>
        </w:rPr>
        <w:t>Dorma</w:t>
      </w:r>
      <w:proofErr w:type="spellEnd"/>
      <w:r w:rsidRPr="007E2F0E">
        <w:rPr>
          <w:rFonts w:asciiTheme="minorHAnsi" w:eastAsiaTheme="minorEastAsia" w:hAnsiTheme="minorHAnsi" w:cstheme="minorBidi"/>
          <w:sz w:val="22"/>
          <w:szCs w:val="22"/>
        </w:rPr>
        <w:t xml:space="preserve"> (ou équivalent), à bain d'huile thermo-constant conforme à la norme EN 1154 y compris fourniture de petite quincaillerie Nettoyage et évac</w:t>
      </w:r>
      <w:r w:rsidR="00071738" w:rsidRPr="007E2F0E">
        <w:rPr>
          <w:rFonts w:asciiTheme="minorHAnsi" w:eastAsiaTheme="minorEastAsia" w:hAnsiTheme="minorHAnsi" w:cstheme="minorBidi"/>
          <w:sz w:val="22"/>
          <w:szCs w:val="22"/>
        </w:rPr>
        <w:t>uation des déchets en décharge.</w:t>
      </w:r>
    </w:p>
    <w:p w14:paraId="79590C8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68423982" w14:textId="60E16087" w:rsidR="00B207A9" w:rsidRPr="00D5148D" w:rsidRDefault="00B207A9" w:rsidP="00AA17B5">
      <w:pPr>
        <w:pStyle w:val="Corpsdetexte"/>
        <w:widowControl w:val="0"/>
        <w:numPr>
          <w:ilvl w:val="0"/>
          <w:numId w:val="4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w:t>
      </w:r>
      <w:r w:rsidR="009E1280">
        <w:rPr>
          <w:rFonts w:asciiTheme="minorHAnsi" w:eastAsiaTheme="minorEastAsia" w:hAnsiTheme="minorHAnsi" w:cstheme="minorBidi"/>
          <w:sz w:val="22"/>
          <w:szCs w:val="22"/>
        </w:rPr>
        <w:t>porte à pignon et crémaillère à</w:t>
      </w:r>
      <w:r w:rsidRPr="00D5148D">
        <w:rPr>
          <w:rFonts w:asciiTheme="minorHAnsi" w:eastAsiaTheme="minorEastAsia" w:hAnsiTheme="minorHAnsi" w:cstheme="minorBidi"/>
          <w:sz w:val="22"/>
          <w:szCs w:val="22"/>
        </w:rPr>
        <w:t xml:space="preserve"> bras compas plat ;</w:t>
      </w:r>
    </w:p>
    <w:p w14:paraId="4FA51F58" w14:textId="77777777" w:rsidR="00B207A9" w:rsidRPr="00D5148D" w:rsidRDefault="00B207A9" w:rsidP="00AA17B5">
      <w:pPr>
        <w:pStyle w:val="Corpsdetexte"/>
        <w:widowControl w:val="0"/>
        <w:numPr>
          <w:ilvl w:val="0"/>
          <w:numId w:val="4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Ferme-porte débrayable TS 99 </w:t>
      </w:r>
      <w:proofErr w:type="spellStart"/>
      <w:r w:rsidRPr="00D5148D">
        <w:rPr>
          <w:rFonts w:asciiTheme="minorHAnsi" w:eastAsiaTheme="minorEastAsia" w:hAnsiTheme="minorHAnsi" w:cstheme="minorBidi"/>
          <w:sz w:val="22"/>
          <w:szCs w:val="22"/>
        </w:rPr>
        <w:t>Dorma</w:t>
      </w:r>
      <w:proofErr w:type="spellEnd"/>
      <w:r w:rsidRPr="00D5148D">
        <w:rPr>
          <w:rFonts w:asciiTheme="minorHAnsi" w:eastAsiaTheme="minorEastAsia" w:hAnsiTheme="minorHAnsi" w:cstheme="minorBidi"/>
          <w:sz w:val="22"/>
          <w:szCs w:val="22"/>
        </w:rPr>
        <w:t xml:space="preserve"> ou équivalent ;</w:t>
      </w:r>
    </w:p>
    <w:p w14:paraId="4A2D4A5F" w14:textId="39FF6CF2" w:rsidR="00B207A9" w:rsidRPr="00D5148D" w:rsidRDefault="00B207A9" w:rsidP="00AA17B5">
      <w:pPr>
        <w:pStyle w:val="Corpsdetexte"/>
        <w:widowControl w:val="0"/>
        <w:numPr>
          <w:ilvl w:val="0"/>
          <w:numId w:val="4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Ferme-portes avec bras à glissière, (technologie à came et contre-piston).</w:t>
      </w:r>
    </w:p>
    <w:p w14:paraId="468AFC2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77915F6" w14:textId="146DB885" w:rsidR="00B207A9" w:rsidRPr="00211DD2" w:rsidRDefault="00B207A9" w:rsidP="00AA17B5">
      <w:pPr>
        <w:pStyle w:val="Titre3"/>
        <w:numPr>
          <w:ilvl w:val="2"/>
          <w:numId w:val="86"/>
        </w:numPr>
      </w:pPr>
      <w:r w:rsidRPr="00211DD2">
        <w:t>Dépose d'un Ferme-portes à ressort spirale</w:t>
      </w:r>
    </w:p>
    <w:p w14:paraId="4DF14C8E" w14:textId="428AB75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Dépose soignée d'un ferme porte à ressort spirale en acier verni de 283 mm x 17 mm x 23 </w:t>
      </w:r>
      <w:proofErr w:type="spellStart"/>
      <w:r w:rsidRPr="007E2F0E">
        <w:rPr>
          <w:rFonts w:asciiTheme="minorHAnsi" w:eastAsiaTheme="minorEastAsia" w:hAnsiTheme="minorHAnsi" w:cstheme="minorBidi"/>
          <w:sz w:val="22"/>
          <w:szCs w:val="22"/>
        </w:rPr>
        <w:t>mm.</w:t>
      </w:r>
      <w:proofErr w:type="spellEnd"/>
      <w:r w:rsidRPr="007E2F0E">
        <w:rPr>
          <w:rFonts w:asciiTheme="minorHAnsi" w:eastAsiaTheme="minorEastAsia" w:hAnsiTheme="minorHAnsi" w:cstheme="minorBidi"/>
          <w:sz w:val="22"/>
          <w:szCs w:val="22"/>
        </w:rPr>
        <w:t xml:space="preserve"> Nettoyage et évacuation des déchets en décharge.</w:t>
      </w:r>
    </w:p>
    <w:p w14:paraId="3D12B0E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4C8ACB8" w14:textId="42AC37BA" w:rsidR="00B207A9" w:rsidRPr="00211DD2" w:rsidRDefault="00B207A9" w:rsidP="00AA17B5">
      <w:pPr>
        <w:pStyle w:val="Titre3"/>
        <w:numPr>
          <w:ilvl w:val="2"/>
          <w:numId w:val="86"/>
        </w:numPr>
      </w:pPr>
      <w:r w:rsidRPr="00211DD2">
        <w:t>Fourniture et pose d'un Ferme-portes à ressort spirale</w:t>
      </w:r>
    </w:p>
    <w:p w14:paraId="4196C4D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fourniture et la pose d’un ferme porte à ressort spirale en acier verni de 283 mm x 17 mm x 23 </w:t>
      </w:r>
      <w:proofErr w:type="spellStart"/>
      <w:r w:rsidRPr="007E2F0E">
        <w:rPr>
          <w:rFonts w:asciiTheme="minorHAnsi" w:eastAsiaTheme="minorEastAsia" w:hAnsiTheme="minorHAnsi" w:cstheme="minorBidi"/>
          <w:sz w:val="22"/>
          <w:szCs w:val="22"/>
        </w:rPr>
        <w:t>mm.</w:t>
      </w:r>
      <w:proofErr w:type="spellEnd"/>
      <w:r w:rsidRPr="007E2F0E">
        <w:rPr>
          <w:rFonts w:asciiTheme="minorHAnsi" w:eastAsiaTheme="minorEastAsia" w:hAnsiTheme="minorHAnsi" w:cstheme="minorBidi"/>
          <w:sz w:val="22"/>
          <w:szCs w:val="22"/>
        </w:rPr>
        <w:t xml:space="preserve"> Nettoyage et évacuation des déchets en décharge.</w:t>
      </w:r>
    </w:p>
    <w:p w14:paraId="500B511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7A7BE18" w14:textId="05C296DF" w:rsidR="00B207A9" w:rsidRPr="00211DD2" w:rsidRDefault="00B207A9" w:rsidP="00AA17B5">
      <w:pPr>
        <w:pStyle w:val="Titre3"/>
        <w:numPr>
          <w:ilvl w:val="2"/>
          <w:numId w:val="86"/>
        </w:numPr>
      </w:pPr>
      <w:r w:rsidRPr="00211DD2">
        <w:t>Dépose d'un sélecteur de portes 2 vantaux</w:t>
      </w:r>
    </w:p>
    <w:p w14:paraId="59348C30" w14:textId="6C1EE136"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d'un sélecteur</w:t>
      </w:r>
      <w:r w:rsidR="009E1280">
        <w:rPr>
          <w:rFonts w:asciiTheme="minorHAnsi" w:eastAsiaTheme="minorEastAsia" w:hAnsiTheme="minorHAnsi" w:cstheme="minorBidi"/>
          <w:sz w:val="22"/>
          <w:szCs w:val="22"/>
        </w:rPr>
        <w:t xml:space="preserve"> de fermeture de porte pour</w:t>
      </w:r>
      <w:r w:rsidRPr="007E2F0E">
        <w:rPr>
          <w:rFonts w:asciiTheme="minorHAnsi" w:eastAsiaTheme="minorEastAsia" w:hAnsiTheme="minorHAnsi" w:cstheme="minorBidi"/>
          <w:sz w:val="22"/>
          <w:szCs w:val="22"/>
        </w:rPr>
        <w:t xml:space="preserve"> porte- à 2 vantaux équipés d'un ferme-porte sur chaque vantail selon norme EN 115.8. Finition acier nickelé, y compris la fourniture de la quincaillerie. Nettoyage et évacuation des déchets en décharge.</w:t>
      </w:r>
    </w:p>
    <w:p w14:paraId="4FF2F5B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6CA2781" w14:textId="77777777" w:rsidR="00B207A9" w:rsidRPr="00211DD2" w:rsidRDefault="00B207A9" w:rsidP="00AA17B5">
      <w:pPr>
        <w:pStyle w:val="Titre3"/>
        <w:numPr>
          <w:ilvl w:val="2"/>
          <w:numId w:val="86"/>
        </w:numPr>
      </w:pPr>
      <w:r w:rsidRPr="00211DD2">
        <w:t>Fourniture et pose d'un sélecteur de portes 2 vantaux</w:t>
      </w:r>
    </w:p>
    <w:p w14:paraId="1AA8AF20" w14:textId="64C7F57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d’un s</w:t>
      </w:r>
      <w:r w:rsidR="009E1280">
        <w:rPr>
          <w:rFonts w:asciiTheme="minorHAnsi" w:eastAsiaTheme="minorEastAsia" w:hAnsiTheme="minorHAnsi" w:cstheme="minorBidi"/>
          <w:sz w:val="22"/>
          <w:szCs w:val="22"/>
        </w:rPr>
        <w:t xml:space="preserve">électeur de fermeture de porte pour </w:t>
      </w:r>
      <w:r w:rsidRPr="007E2F0E">
        <w:rPr>
          <w:rFonts w:asciiTheme="minorHAnsi" w:eastAsiaTheme="minorEastAsia" w:hAnsiTheme="minorHAnsi" w:cstheme="minorBidi"/>
          <w:sz w:val="22"/>
          <w:szCs w:val="22"/>
        </w:rPr>
        <w:t xml:space="preserve">porte- à 2 vantaux </w:t>
      </w:r>
      <w:r w:rsidRPr="007E2F0E">
        <w:rPr>
          <w:rFonts w:asciiTheme="minorHAnsi" w:eastAsiaTheme="minorEastAsia" w:hAnsiTheme="minorHAnsi" w:cstheme="minorBidi"/>
          <w:sz w:val="22"/>
          <w:szCs w:val="22"/>
        </w:rPr>
        <w:lastRenderedPageBreak/>
        <w:t>équipés d'un ferme-porte sur chaque vantail selon norme EN 115.8. Finition acier nickelé, inclus fourniture de quincaillerie. Nettoyage et évacuation des déchets en décharge.</w:t>
      </w:r>
    </w:p>
    <w:p w14:paraId="54530EE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16EA6AE" w14:textId="77777777" w:rsidR="00B207A9" w:rsidRPr="00211DD2" w:rsidRDefault="00B207A9" w:rsidP="00AA17B5">
      <w:pPr>
        <w:pStyle w:val="Titre3"/>
        <w:numPr>
          <w:ilvl w:val="2"/>
          <w:numId w:val="86"/>
        </w:numPr>
      </w:pPr>
      <w:r w:rsidRPr="00211DD2">
        <w:t>Dépose d'un pivot de sol encastré à frein</w:t>
      </w:r>
    </w:p>
    <w:p w14:paraId="778D6D63" w14:textId="4D7EB86D"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w:t>
      </w:r>
      <w:r w:rsidR="009E1280">
        <w:rPr>
          <w:rFonts w:asciiTheme="minorHAnsi" w:eastAsiaTheme="minorEastAsia" w:hAnsiTheme="minorHAnsi" w:cstheme="minorBidi"/>
          <w:sz w:val="22"/>
          <w:szCs w:val="22"/>
        </w:rPr>
        <w:t>la Dépose soignée de l'ensemble</w:t>
      </w:r>
      <w:r w:rsidRPr="007E2F0E">
        <w:rPr>
          <w:rFonts w:asciiTheme="minorHAnsi" w:eastAsiaTheme="minorEastAsia" w:hAnsiTheme="minorHAnsi" w:cstheme="minorBidi"/>
          <w:sz w:val="22"/>
          <w:szCs w:val="22"/>
        </w:rPr>
        <w:t xml:space="preserve"> d'éléments constitutifs d'un pivot de sol à frein, y compris axe haut (norme CE-EN-1154 pour porte, ainsi que reprise de maçonnerie. Nettoyage et évacuation des déchets en décharge.</w:t>
      </w:r>
    </w:p>
    <w:p w14:paraId="07AA5F1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E0D9219" w14:textId="77777777" w:rsidR="00B207A9" w:rsidRPr="00211DD2" w:rsidRDefault="00B207A9" w:rsidP="00AA17B5">
      <w:pPr>
        <w:pStyle w:val="Titre3"/>
        <w:numPr>
          <w:ilvl w:val="2"/>
          <w:numId w:val="86"/>
        </w:numPr>
      </w:pPr>
      <w:r w:rsidRPr="00211DD2">
        <w:t xml:space="preserve">Fourniture et pose d'un pivot de sol encastré à frein </w:t>
      </w:r>
    </w:p>
    <w:p w14:paraId="02B4A3D9" w14:textId="1C3F9150"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fourniture et pose d'un pivot de sol à frein de type </w:t>
      </w:r>
      <w:proofErr w:type="spellStart"/>
      <w:r w:rsidRPr="007E2F0E">
        <w:rPr>
          <w:rFonts w:asciiTheme="minorHAnsi" w:eastAsiaTheme="minorEastAsia" w:hAnsiTheme="minorHAnsi" w:cstheme="minorBidi"/>
          <w:sz w:val="22"/>
          <w:szCs w:val="22"/>
        </w:rPr>
        <w:t>Dorma</w:t>
      </w:r>
      <w:proofErr w:type="spellEnd"/>
      <w:r w:rsidRPr="007E2F0E">
        <w:rPr>
          <w:rFonts w:asciiTheme="minorHAnsi" w:eastAsiaTheme="minorEastAsia" w:hAnsiTheme="minorHAnsi" w:cstheme="minorBidi"/>
          <w:sz w:val="22"/>
          <w:szCs w:val="22"/>
        </w:rPr>
        <w:t xml:space="preserve"> ou équivalent (norme CE-EN-1154, pour porte double action n'excédant pas 950 mm de</w:t>
      </w:r>
      <w:r w:rsidR="009E1280">
        <w:rPr>
          <w:rFonts w:asciiTheme="minorHAnsi" w:eastAsiaTheme="minorEastAsia" w:hAnsiTheme="minorHAnsi" w:cstheme="minorBidi"/>
          <w:sz w:val="22"/>
          <w:szCs w:val="22"/>
        </w:rPr>
        <w:t xml:space="preserve"> large, Poids 100 kg y compris </w:t>
      </w:r>
      <w:r w:rsidR="00537E32">
        <w:rPr>
          <w:rFonts w:asciiTheme="minorHAnsi" w:eastAsiaTheme="minorEastAsia" w:hAnsiTheme="minorHAnsi" w:cstheme="minorBidi"/>
          <w:sz w:val="22"/>
          <w:szCs w:val="22"/>
        </w:rPr>
        <w:t xml:space="preserve">fixations, axe du </w:t>
      </w:r>
      <w:r w:rsidRPr="007E2F0E">
        <w:rPr>
          <w:rFonts w:asciiTheme="minorHAnsi" w:eastAsiaTheme="minorEastAsia" w:hAnsiTheme="minorHAnsi" w:cstheme="minorBidi"/>
          <w:sz w:val="22"/>
          <w:szCs w:val="22"/>
        </w:rPr>
        <w:t xml:space="preserve">haut, plaque de </w:t>
      </w:r>
      <w:proofErr w:type="gramStart"/>
      <w:r w:rsidRPr="007E2F0E">
        <w:rPr>
          <w:rFonts w:asciiTheme="minorHAnsi" w:eastAsiaTheme="minorEastAsia" w:hAnsiTheme="minorHAnsi" w:cstheme="minorBidi"/>
          <w:sz w:val="22"/>
          <w:szCs w:val="22"/>
        </w:rPr>
        <w:t>recouvrement..</w:t>
      </w:r>
      <w:proofErr w:type="gramEnd"/>
      <w:r w:rsidRPr="007E2F0E">
        <w:rPr>
          <w:rFonts w:asciiTheme="minorHAnsi" w:eastAsiaTheme="minorEastAsia" w:hAnsiTheme="minorHAnsi" w:cstheme="minorBidi"/>
          <w:sz w:val="22"/>
          <w:szCs w:val="22"/>
        </w:rPr>
        <w:t>, ainsi que réglages et essais du frein de porte et. Nettoyage et évacuation des déchets en décharge.</w:t>
      </w:r>
    </w:p>
    <w:p w14:paraId="66FE7D7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C2042E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0CB4893E" w14:textId="77777777" w:rsidR="00B207A9" w:rsidRPr="00D5148D" w:rsidRDefault="00B207A9" w:rsidP="00AA17B5">
      <w:pPr>
        <w:pStyle w:val="Corpsdetexte"/>
        <w:widowControl w:val="0"/>
        <w:numPr>
          <w:ilvl w:val="0"/>
          <w:numId w:val="4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Pivot de sol seul, axe carré interchangeable, pour porte double action poids 100 kg </w:t>
      </w:r>
      <w:proofErr w:type="spellStart"/>
      <w:r w:rsidRPr="00D5148D">
        <w:rPr>
          <w:rFonts w:asciiTheme="minorHAnsi" w:eastAsiaTheme="minorEastAsia" w:hAnsiTheme="minorHAnsi" w:cstheme="minorBidi"/>
          <w:sz w:val="22"/>
          <w:szCs w:val="22"/>
        </w:rPr>
        <w:t>Dorma</w:t>
      </w:r>
      <w:proofErr w:type="spellEnd"/>
      <w:r w:rsidRPr="00D5148D">
        <w:rPr>
          <w:rFonts w:asciiTheme="minorHAnsi" w:eastAsiaTheme="minorEastAsia" w:hAnsiTheme="minorHAnsi" w:cstheme="minorBidi"/>
          <w:sz w:val="22"/>
          <w:szCs w:val="22"/>
        </w:rPr>
        <w:t xml:space="preserve"> (ou équivalent) ;</w:t>
      </w:r>
    </w:p>
    <w:p w14:paraId="0501CEC4" w14:textId="20D9B627" w:rsidR="00B207A9" w:rsidRPr="00D5148D" w:rsidRDefault="00B207A9" w:rsidP="00AA17B5">
      <w:pPr>
        <w:pStyle w:val="Corpsdetexte"/>
        <w:widowControl w:val="0"/>
        <w:numPr>
          <w:ilvl w:val="0"/>
          <w:numId w:val="4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Plaque de recouvrem</w:t>
      </w:r>
      <w:r w:rsidR="009E1280">
        <w:rPr>
          <w:rFonts w:asciiTheme="minorHAnsi" w:eastAsiaTheme="minorEastAsia" w:hAnsiTheme="minorHAnsi" w:cstheme="minorBidi"/>
          <w:sz w:val="22"/>
          <w:szCs w:val="22"/>
        </w:rPr>
        <w:t xml:space="preserve">ent pour pivot de sol finition </w:t>
      </w:r>
      <w:r w:rsidRPr="00D5148D">
        <w:rPr>
          <w:rFonts w:asciiTheme="minorHAnsi" w:eastAsiaTheme="minorEastAsia" w:hAnsiTheme="minorHAnsi" w:cstheme="minorBidi"/>
          <w:sz w:val="22"/>
          <w:szCs w:val="22"/>
        </w:rPr>
        <w:t xml:space="preserve">inox brossé ou laiton </w:t>
      </w:r>
      <w:proofErr w:type="spellStart"/>
      <w:r w:rsidRPr="00D5148D">
        <w:rPr>
          <w:rFonts w:asciiTheme="minorHAnsi" w:eastAsiaTheme="minorEastAsia" w:hAnsiTheme="minorHAnsi" w:cstheme="minorBidi"/>
          <w:sz w:val="22"/>
          <w:szCs w:val="22"/>
        </w:rPr>
        <w:t>Dorma</w:t>
      </w:r>
      <w:proofErr w:type="spellEnd"/>
      <w:r w:rsidRPr="00D5148D">
        <w:rPr>
          <w:rFonts w:asciiTheme="minorHAnsi" w:eastAsiaTheme="minorEastAsia" w:hAnsiTheme="minorHAnsi" w:cstheme="minorBidi"/>
          <w:sz w:val="22"/>
          <w:szCs w:val="22"/>
        </w:rPr>
        <w:t xml:space="preserve"> (ou équivalent) ;</w:t>
      </w:r>
    </w:p>
    <w:p w14:paraId="3165F45E" w14:textId="77777777" w:rsidR="00B207A9" w:rsidRPr="00D5148D" w:rsidRDefault="00B207A9" w:rsidP="00AA17B5">
      <w:pPr>
        <w:pStyle w:val="Corpsdetexte"/>
        <w:widowControl w:val="0"/>
        <w:numPr>
          <w:ilvl w:val="0"/>
          <w:numId w:val="4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Axe pour pivot </w:t>
      </w:r>
      <w:proofErr w:type="spellStart"/>
      <w:r w:rsidRPr="00D5148D">
        <w:rPr>
          <w:rFonts w:asciiTheme="minorHAnsi" w:eastAsiaTheme="minorEastAsia" w:hAnsiTheme="minorHAnsi" w:cstheme="minorBidi"/>
          <w:sz w:val="22"/>
          <w:szCs w:val="22"/>
        </w:rPr>
        <w:t>Dorma</w:t>
      </w:r>
      <w:proofErr w:type="spellEnd"/>
      <w:r w:rsidRPr="00D5148D">
        <w:rPr>
          <w:rFonts w:asciiTheme="minorHAnsi" w:eastAsiaTheme="minorEastAsia" w:hAnsiTheme="minorHAnsi" w:cstheme="minorBidi"/>
          <w:sz w:val="22"/>
          <w:szCs w:val="22"/>
        </w:rPr>
        <w:t xml:space="preserve"> (ou équivalent).</w:t>
      </w:r>
    </w:p>
    <w:p w14:paraId="2F5C98B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E5B3A70" w14:textId="77777777" w:rsidR="00B207A9" w:rsidRPr="00211DD2" w:rsidRDefault="00B207A9" w:rsidP="00AA17B5">
      <w:pPr>
        <w:pStyle w:val="Titre3"/>
        <w:numPr>
          <w:ilvl w:val="2"/>
          <w:numId w:val="86"/>
        </w:numPr>
      </w:pPr>
      <w:r w:rsidRPr="00211DD2">
        <w:t>Dépose de pivots de portail haut et bas</w:t>
      </w:r>
    </w:p>
    <w:p w14:paraId="6228EB7E" w14:textId="25EFFD92"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de pivots pivot acier haut et bas réglables pour portail. Nettoyage et évacuation des déchets en décharge.</w:t>
      </w:r>
    </w:p>
    <w:p w14:paraId="56DF395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CA755A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4A8EF251" w14:textId="77777777" w:rsidR="00B207A9" w:rsidRPr="00D5148D" w:rsidRDefault="00B207A9" w:rsidP="00AA17B5">
      <w:pPr>
        <w:pStyle w:val="Corpsdetexte"/>
        <w:widowControl w:val="0"/>
        <w:numPr>
          <w:ilvl w:val="0"/>
          <w:numId w:val="5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Pivots haut et bas à visser ;</w:t>
      </w:r>
    </w:p>
    <w:p w14:paraId="68F2DBCC" w14:textId="77777777" w:rsidR="00B207A9" w:rsidRPr="00D5148D" w:rsidRDefault="00B207A9" w:rsidP="00AA17B5">
      <w:pPr>
        <w:pStyle w:val="Corpsdetexte"/>
        <w:widowControl w:val="0"/>
        <w:numPr>
          <w:ilvl w:val="0"/>
          <w:numId w:val="5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Pivots haut et bas à souder.</w:t>
      </w:r>
    </w:p>
    <w:p w14:paraId="47E7212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E0EC1C1" w14:textId="73E40BFF" w:rsidR="00B207A9" w:rsidRPr="00211DD2" w:rsidRDefault="00B207A9" w:rsidP="00AA17B5">
      <w:pPr>
        <w:pStyle w:val="Titre3"/>
        <w:numPr>
          <w:ilvl w:val="2"/>
          <w:numId w:val="86"/>
        </w:numPr>
      </w:pPr>
      <w:r w:rsidRPr="00211DD2">
        <w:t>Fourniture et pose de pivots de portail haut et bas</w:t>
      </w:r>
    </w:p>
    <w:p w14:paraId="172C026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de pivots haut et bas réglables en acier, pour portail, compris la petite quincaillerie et tous matériels et outillage de soudure, ainsi que tous réglages. Nettoyage et évacuation des déchets en décharge.</w:t>
      </w:r>
    </w:p>
    <w:p w14:paraId="0E65C61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16C7C6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69ED496B" w14:textId="77777777" w:rsidR="00B207A9" w:rsidRPr="00D5148D" w:rsidRDefault="00B207A9" w:rsidP="00AA17B5">
      <w:pPr>
        <w:pStyle w:val="Corpsdetexte"/>
        <w:widowControl w:val="0"/>
        <w:numPr>
          <w:ilvl w:val="0"/>
          <w:numId w:val="5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Pivot haut et bas à visser</w:t>
      </w:r>
    </w:p>
    <w:p w14:paraId="4F266B28" w14:textId="77777777" w:rsidR="00B207A9" w:rsidRPr="00D5148D" w:rsidRDefault="00B207A9" w:rsidP="00AA17B5">
      <w:pPr>
        <w:pStyle w:val="Corpsdetexte"/>
        <w:widowControl w:val="0"/>
        <w:numPr>
          <w:ilvl w:val="0"/>
          <w:numId w:val="5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Pivots haut et bas à souder</w:t>
      </w:r>
    </w:p>
    <w:p w14:paraId="0FE9BCD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4FE5FBF" w14:textId="77777777" w:rsidR="00B207A9" w:rsidRPr="00211DD2" w:rsidRDefault="00B207A9" w:rsidP="00AA17B5">
      <w:pPr>
        <w:pStyle w:val="Titre3"/>
        <w:numPr>
          <w:ilvl w:val="2"/>
          <w:numId w:val="86"/>
        </w:numPr>
      </w:pPr>
      <w:r w:rsidRPr="00211DD2">
        <w:t>Dépose de poignées type bâton de maréchal</w:t>
      </w:r>
    </w:p>
    <w:p w14:paraId="450FE742" w14:textId="54AAE154"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de tous éléments constitutifs d</w:t>
      </w:r>
      <w:r w:rsidR="009E1280">
        <w:rPr>
          <w:rFonts w:asciiTheme="minorHAnsi" w:eastAsiaTheme="minorEastAsia" w:hAnsiTheme="minorHAnsi" w:cstheme="minorBidi"/>
          <w:sz w:val="22"/>
          <w:szCs w:val="22"/>
        </w:rPr>
        <w:t xml:space="preserve">'une poignée bâton de maréchal </w:t>
      </w:r>
      <w:r w:rsidRPr="007E2F0E">
        <w:rPr>
          <w:rFonts w:asciiTheme="minorHAnsi" w:eastAsiaTheme="minorEastAsia" w:hAnsiTheme="minorHAnsi" w:cstheme="minorBidi"/>
          <w:sz w:val="22"/>
          <w:szCs w:val="22"/>
        </w:rPr>
        <w:t>en ino</w:t>
      </w:r>
      <w:r w:rsidR="009E1280">
        <w:rPr>
          <w:rFonts w:asciiTheme="minorHAnsi" w:eastAsiaTheme="minorEastAsia" w:hAnsiTheme="minorHAnsi" w:cstheme="minorBidi"/>
          <w:sz w:val="22"/>
          <w:szCs w:val="22"/>
        </w:rPr>
        <w:t>x, y compris dépose du</w:t>
      </w:r>
      <w:r w:rsidRPr="007E2F0E">
        <w:rPr>
          <w:rFonts w:asciiTheme="minorHAnsi" w:eastAsiaTheme="minorEastAsia" w:hAnsiTheme="minorHAnsi" w:cstheme="minorBidi"/>
          <w:sz w:val="22"/>
          <w:szCs w:val="22"/>
        </w:rPr>
        <w:t xml:space="preserve"> système de fixation, pattes, vis</w:t>
      </w:r>
      <w:r w:rsidR="009E1280">
        <w:rPr>
          <w:rFonts w:asciiTheme="minorHAnsi" w:eastAsiaTheme="minorEastAsia" w:hAnsiTheme="minorHAnsi" w:cstheme="minorBidi"/>
          <w:sz w:val="22"/>
          <w:szCs w:val="22"/>
        </w:rPr>
        <w:t xml:space="preserve">. </w:t>
      </w:r>
      <w:r w:rsidRPr="007E2F0E">
        <w:rPr>
          <w:rFonts w:asciiTheme="minorHAnsi" w:eastAsiaTheme="minorEastAsia" w:hAnsiTheme="minorHAnsi" w:cstheme="minorBidi"/>
          <w:sz w:val="22"/>
          <w:szCs w:val="22"/>
        </w:rPr>
        <w:t xml:space="preserve">Nettoyage et évacuation des déchets. </w:t>
      </w:r>
    </w:p>
    <w:p w14:paraId="0E27A64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226FF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1E2F55B1" w14:textId="01A4D0D2" w:rsidR="00B207A9" w:rsidRPr="00D5148D" w:rsidRDefault="009E1280" w:rsidP="00AA17B5">
      <w:pPr>
        <w:pStyle w:val="Corpsdetexte"/>
        <w:widowControl w:val="0"/>
        <w:numPr>
          <w:ilvl w:val="0"/>
          <w:numId w:val="52"/>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Bâton de maréchal </w:t>
      </w:r>
      <w:r w:rsidR="00B207A9" w:rsidRPr="00D5148D">
        <w:rPr>
          <w:rFonts w:asciiTheme="minorHAnsi" w:eastAsiaTheme="minorEastAsia" w:hAnsiTheme="minorHAnsi" w:cstheme="minorBidi"/>
          <w:sz w:val="22"/>
          <w:szCs w:val="22"/>
        </w:rPr>
        <w:t>Diamètre 32 mm toute hauteur sur porte entre 2,04 et 2,20 m ;</w:t>
      </w:r>
    </w:p>
    <w:p w14:paraId="18F728CA" w14:textId="5008CA22" w:rsidR="00B207A9" w:rsidRPr="00D5148D" w:rsidRDefault="009E1280" w:rsidP="00AA17B5">
      <w:pPr>
        <w:pStyle w:val="Corpsdetexte"/>
        <w:widowControl w:val="0"/>
        <w:numPr>
          <w:ilvl w:val="0"/>
          <w:numId w:val="52"/>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Bâton de maréchal </w:t>
      </w:r>
      <w:r w:rsidR="00B207A9" w:rsidRPr="00D5148D">
        <w:rPr>
          <w:rFonts w:asciiTheme="minorHAnsi" w:eastAsiaTheme="minorEastAsia" w:hAnsiTheme="minorHAnsi" w:cstheme="minorBidi"/>
          <w:sz w:val="22"/>
          <w:szCs w:val="22"/>
        </w:rPr>
        <w:t>Diamètre 40 mm toute hauteur sur porte entre 2,04 et 2,20 m.</w:t>
      </w:r>
    </w:p>
    <w:p w14:paraId="5CE49DC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9B48E2B" w14:textId="7BAD1888" w:rsidR="00B207A9" w:rsidRPr="00211DD2" w:rsidRDefault="00B207A9" w:rsidP="00AA17B5">
      <w:pPr>
        <w:pStyle w:val="Titre3"/>
        <w:numPr>
          <w:ilvl w:val="2"/>
          <w:numId w:val="86"/>
        </w:numPr>
      </w:pPr>
      <w:r w:rsidRPr="00211DD2">
        <w:lastRenderedPageBreak/>
        <w:t>Fourniture et pose de poignées type bâton de maréchal</w:t>
      </w:r>
    </w:p>
    <w:p w14:paraId="0EBEC2BE" w14:textId="3FD7214F"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w:t>
      </w:r>
      <w:r w:rsidR="009E1280">
        <w:rPr>
          <w:rFonts w:asciiTheme="minorHAnsi" w:eastAsiaTheme="minorEastAsia" w:hAnsiTheme="minorHAnsi" w:cstheme="minorBidi"/>
          <w:sz w:val="22"/>
          <w:szCs w:val="22"/>
        </w:rPr>
        <w:t xml:space="preserve">'une poignée bâton de maréchal en inox brossé satiné, </w:t>
      </w:r>
      <w:r w:rsidRPr="007E2F0E">
        <w:rPr>
          <w:rFonts w:asciiTheme="minorHAnsi" w:eastAsiaTheme="minorEastAsia" w:hAnsiTheme="minorHAnsi" w:cstheme="minorBidi"/>
          <w:sz w:val="22"/>
          <w:szCs w:val="22"/>
        </w:rPr>
        <w:t>y compris pièces détachées et système de fixation. Nettoyage et évacuation des déchets en décharge.</w:t>
      </w:r>
    </w:p>
    <w:p w14:paraId="4741B29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E6C195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54155FC5" w14:textId="5600404D" w:rsidR="00B207A9" w:rsidRPr="00D5148D" w:rsidRDefault="009E1280" w:rsidP="00AA17B5">
      <w:pPr>
        <w:pStyle w:val="Corpsdetexte"/>
        <w:widowControl w:val="0"/>
        <w:numPr>
          <w:ilvl w:val="0"/>
          <w:numId w:val="53"/>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Bâton de maréchal</w:t>
      </w:r>
      <w:r w:rsidR="00B207A9" w:rsidRPr="00D5148D">
        <w:rPr>
          <w:rFonts w:asciiTheme="minorHAnsi" w:eastAsiaTheme="minorEastAsia" w:hAnsiTheme="minorHAnsi" w:cstheme="minorBidi"/>
          <w:sz w:val="22"/>
          <w:szCs w:val="22"/>
        </w:rPr>
        <w:t xml:space="preserve"> diamètres 32 mm toute hauteur sur porte entre 2,04 et 2,20 m ;</w:t>
      </w:r>
    </w:p>
    <w:p w14:paraId="5307ECBF" w14:textId="17BB33C3" w:rsidR="00B207A9" w:rsidRPr="00D5148D" w:rsidRDefault="009E1280" w:rsidP="00AA17B5">
      <w:pPr>
        <w:pStyle w:val="Corpsdetexte"/>
        <w:widowControl w:val="0"/>
        <w:numPr>
          <w:ilvl w:val="0"/>
          <w:numId w:val="53"/>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Bâton de maréchal </w:t>
      </w:r>
      <w:r w:rsidR="00B207A9" w:rsidRPr="00D5148D">
        <w:rPr>
          <w:rFonts w:asciiTheme="minorHAnsi" w:eastAsiaTheme="minorEastAsia" w:hAnsiTheme="minorHAnsi" w:cstheme="minorBidi"/>
          <w:sz w:val="22"/>
          <w:szCs w:val="22"/>
        </w:rPr>
        <w:t>diamètre 40 mm toute hauteur sur porte entre 2,04 et 2,20 m.</w:t>
      </w:r>
    </w:p>
    <w:p w14:paraId="72122F9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992F665" w14:textId="0AA2AA02" w:rsidR="00B207A9" w:rsidRPr="00211DD2" w:rsidRDefault="00B207A9" w:rsidP="00AA17B5">
      <w:pPr>
        <w:pStyle w:val="Titre3"/>
        <w:numPr>
          <w:ilvl w:val="2"/>
          <w:numId w:val="86"/>
        </w:numPr>
      </w:pPr>
      <w:r w:rsidRPr="00211DD2">
        <w:t>Dépose de</w:t>
      </w:r>
      <w:r w:rsidRPr="00211DD2">
        <w:rPr>
          <w:i/>
        </w:rPr>
        <w:t xml:space="preserve"> </w:t>
      </w:r>
      <w:r w:rsidR="009E1280">
        <w:t>couvre joint</w:t>
      </w:r>
      <w:r w:rsidRPr="00211DD2">
        <w:t xml:space="preserve"> aluminium brossé </w:t>
      </w:r>
    </w:p>
    <w:p w14:paraId="46036A44" w14:textId="123EA1F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dépose, soignée d'un profilé couvre joint de </w:t>
      </w:r>
      <w:r w:rsidR="009E1280">
        <w:rPr>
          <w:rFonts w:asciiTheme="minorHAnsi" w:eastAsiaTheme="minorEastAsia" w:hAnsiTheme="minorHAnsi" w:cstheme="minorBidi"/>
          <w:sz w:val="22"/>
          <w:szCs w:val="22"/>
        </w:rPr>
        <w:t xml:space="preserve">construction/dilatation en alu </w:t>
      </w:r>
      <w:r w:rsidRPr="007E2F0E">
        <w:rPr>
          <w:rFonts w:asciiTheme="minorHAnsi" w:eastAsiaTheme="minorEastAsia" w:hAnsiTheme="minorHAnsi" w:cstheme="minorBidi"/>
          <w:sz w:val="22"/>
          <w:szCs w:val="22"/>
        </w:rPr>
        <w:t xml:space="preserve">strié sur </w:t>
      </w:r>
      <w:r w:rsidR="009E1280" w:rsidRPr="007E2F0E">
        <w:rPr>
          <w:rFonts w:asciiTheme="minorHAnsi" w:eastAsiaTheme="minorEastAsia" w:hAnsiTheme="minorHAnsi" w:cstheme="minorBidi"/>
          <w:sz w:val="22"/>
          <w:szCs w:val="22"/>
        </w:rPr>
        <w:t>la surface plate</w:t>
      </w:r>
      <w:r w:rsidRPr="007E2F0E">
        <w:rPr>
          <w:rFonts w:asciiTheme="minorHAnsi" w:eastAsiaTheme="minorEastAsia" w:hAnsiTheme="minorHAnsi" w:cstheme="minorBidi"/>
          <w:sz w:val="22"/>
          <w:szCs w:val="22"/>
        </w:rPr>
        <w:t>. Pose verticale ou horizontale. Le prix comprend le rebouchage des trous et toutes protections des existants après dépose. Nettoyage et évacuation des déchets en décharge.</w:t>
      </w:r>
    </w:p>
    <w:p w14:paraId="0C1089E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w:t>
      </w:r>
    </w:p>
    <w:p w14:paraId="7187E6B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05AA0AD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Couvre joint de longueur 2,50 largeur de 30 mm à 150 </w:t>
      </w:r>
      <w:proofErr w:type="spellStart"/>
      <w:r w:rsidRPr="007E2F0E">
        <w:rPr>
          <w:rFonts w:asciiTheme="minorHAnsi" w:eastAsiaTheme="minorEastAsia" w:hAnsiTheme="minorHAnsi" w:cstheme="minorBidi"/>
          <w:sz w:val="22"/>
          <w:szCs w:val="22"/>
        </w:rPr>
        <w:t>mm.</w:t>
      </w:r>
      <w:proofErr w:type="spellEnd"/>
    </w:p>
    <w:p w14:paraId="676E9B5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7EFD3BE" w14:textId="72B2DE29" w:rsidR="00B207A9" w:rsidRPr="00211DD2" w:rsidRDefault="009E1280" w:rsidP="00AA17B5">
      <w:pPr>
        <w:pStyle w:val="Titre3"/>
        <w:numPr>
          <w:ilvl w:val="2"/>
          <w:numId w:val="86"/>
        </w:numPr>
      </w:pPr>
      <w:r>
        <w:t xml:space="preserve">Fourniture et pose de couvre joint </w:t>
      </w:r>
      <w:r w:rsidR="00B207A9" w:rsidRPr="00211DD2">
        <w:t xml:space="preserve">aluminium brossé </w:t>
      </w:r>
    </w:p>
    <w:p w14:paraId="1176ECE8" w14:textId="77777777" w:rsidR="009E1280"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pose d'un profilé couvre joint construction/d</w:t>
      </w:r>
      <w:r w:rsidR="009E1280">
        <w:rPr>
          <w:rFonts w:asciiTheme="minorHAnsi" w:eastAsiaTheme="minorEastAsia" w:hAnsiTheme="minorHAnsi" w:cstheme="minorBidi"/>
          <w:sz w:val="22"/>
          <w:szCs w:val="22"/>
        </w:rPr>
        <w:t xml:space="preserve">ilatation en aluminium anodisé </w:t>
      </w:r>
      <w:r w:rsidRPr="007E2F0E">
        <w:rPr>
          <w:rFonts w:asciiTheme="minorHAnsi" w:eastAsiaTheme="minorEastAsia" w:hAnsiTheme="minorHAnsi" w:cstheme="minorBidi"/>
          <w:sz w:val="22"/>
          <w:szCs w:val="22"/>
        </w:rPr>
        <w:t xml:space="preserve">strié sur la surface plate, pose verticale ou </w:t>
      </w:r>
      <w:r w:rsidR="009E1280" w:rsidRPr="007E2F0E">
        <w:rPr>
          <w:rFonts w:asciiTheme="minorHAnsi" w:eastAsiaTheme="minorEastAsia" w:hAnsiTheme="minorHAnsi" w:cstheme="minorBidi"/>
          <w:sz w:val="22"/>
          <w:szCs w:val="22"/>
        </w:rPr>
        <w:t>horizontale. Il</w:t>
      </w:r>
      <w:r w:rsidRPr="007E2F0E">
        <w:rPr>
          <w:rFonts w:asciiTheme="minorHAnsi" w:eastAsiaTheme="minorEastAsia" w:hAnsiTheme="minorHAnsi" w:cstheme="minorBidi"/>
          <w:sz w:val="22"/>
          <w:szCs w:val="22"/>
        </w:rPr>
        <w:t xml:space="preserve"> devra résister aux mouvements structuraux de traction et de compression verticaux et horizontaux, Il supportera le passage de piétons et chariots. Nettoyage et évacuation des déchets en décharge. </w:t>
      </w:r>
    </w:p>
    <w:p w14:paraId="469B0CD2" w14:textId="553D852A"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547A43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59FB0837" w14:textId="14EEDB29" w:rsidR="00B207A9" w:rsidRPr="009E1280" w:rsidRDefault="00071738" w:rsidP="009E1280">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9E1280">
        <w:rPr>
          <w:rFonts w:asciiTheme="minorHAnsi" w:eastAsiaTheme="minorEastAsia" w:hAnsiTheme="minorHAnsi" w:cstheme="minorBidi"/>
          <w:sz w:val="22"/>
          <w:szCs w:val="22"/>
        </w:rPr>
        <w:t>Couvre joint de longueur 2,50m.</w:t>
      </w:r>
    </w:p>
    <w:p w14:paraId="0E770F7C" w14:textId="77777777" w:rsidR="00B207A9" w:rsidRPr="00D5148D" w:rsidRDefault="00B207A9" w:rsidP="00AA17B5">
      <w:pPr>
        <w:pStyle w:val="Corpsdetexte"/>
        <w:widowControl w:val="0"/>
        <w:numPr>
          <w:ilvl w:val="0"/>
          <w:numId w:val="5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Largeur 50 mm ép. 3,5 mm ;</w:t>
      </w:r>
    </w:p>
    <w:p w14:paraId="0899B1EF" w14:textId="77777777" w:rsidR="00B207A9" w:rsidRPr="00D5148D" w:rsidRDefault="00B207A9" w:rsidP="00AA17B5">
      <w:pPr>
        <w:pStyle w:val="Corpsdetexte"/>
        <w:widowControl w:val="0"/>
        <w:numPr>
          <w:ilvl w:val="0"/>
          <w:numId w:val="5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Largeur 60 mm ép. 3,5 mm ;</w:t>
      </w:r>
    </w:p>
    <w:p w14:paraId="0B4BE5E9" w14:textId="77777777" w:rsidR="00B207A9" w:rsidRPr="00D5148D" w:rsidRDefault="00B207A9" w:rsidP="00AA17B5">
      <w:pPr>
        <w:pStyle w:val="Corpsdetexte"/>
        <w:widowControl w:val="0"/>
        <w:numPr>
          <w:ilvl w:val="0"/>
          <w:numId w:val="5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Largeur 80 mm ép. 3,5 mm ;</w:t>
      </w:r>
    </w:p>
    <w:p w14:paraId="79BFC514" w14:textId="763C56C2" w:rsidR="00B207A9" w:rsidRPr="00D5148D" w:rsidRDefault="009E1280" w:rsidP="00AA17B5">
      <w:pPr>
        <w:pStyle w:val="Corpsdetexte"/>
        <w:widowControl w:val="0"/>
        <w:numPr>
          <w:ilvl w:val="0"/>
          <w:numId w:val="54"/>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Largeur 100 mm</w:t>
      </w:r>
      <w:r w:rsidR="00B207A9" w:rsidRPr="00D5148D">
        <w:rPr>
          <w:rFonts w:asciiTheme="minorHAnsi" w:eastAsiaTheme="minorEastAsia" w:hAnsiTheme="minorHAnsi" w:cstheme="minorBidi"/>
          <w:sz w:val="22"/>
          <w:szCs w:val="22"/>
        </w:rPr>
        <w:t xml:space="preserve"> ép. 4,0 mm ;</w:t>
      </w:r>
    </w:p>
    <w:p w14:paraId="4CF87B43" w14:textId="3D925BA3" w:rsidR="00B207A9" w:rsidRPr="00D5148D" w:rsidRDefault="009E1280" w:rsidP="00AA17B5">
      <w:pPr>
        <w:pStyle w:val="Corpsdetexte"/>
        <w:widowControl w:val="0"/>
        <w:numPr>
          <w:ilvl w:val="0"/>
          <w:numId w:val="54"/>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Largeur 120 mm </w:t>
      </w:r>
      <w:r w:rsidR="00B207A9" w:rsidRPr="00D5148D">
        <w:rPr>
          <w:rFonts w:asciiTheme="minorHAnsi" w:eastAsiaTheme="minorEastAsia" w:hAnsiTheme="minorHAnsi" w:cstheme="minorBidi"/>
          <w:sz w:val="22"/>
          <w:szCs w:val="22"/>
        </w:rPr>
        <w:t xml:space="preserve">ép. 4,0 </w:t>
      </w:r>
      <w:proofErr w:type="spellStart"/>
      <w:r w:rsidR="00B207A9" w:rsidRPr="00D5148D">
        <w:rPr>
          <w:rFonts w:asciiTheme="minorHAnsi" w:eastAsiaTheme="minorEastAsia" w:hAnsiTheme="minorHAnsi" w:cstheme="minorBidi"/>
          <w:sz w:val="22"/>
          <w:szCs w:val="22"/>
        </w:rPr>
        <w:t>mm.</w:t>
      </w:r>
      <w:proofErr w:type="spellEnd"/>
    </w:p>
    <w:p w14:paraId="739DA1D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57124B7" w14:textId="715E4361" w:rsidR="00B207A9" w:rsidRPr="00211DD2" w:rsidRDefault="00B207A9" w:rsidP="00AA17B5">
      <w:pPr>
        <w:pStyle w:val="Titre3"/>
        <w:numPr>
          <w:ilvl w:val="2"/>
          <w:numId w:val="86"/>
        </w:numPr>
      </w:pPr>
      <w:r w:rsidRPr="00211DD2">
        <w:t>Dépose de barres de seuil finition acier pré percées et adhésives</w:t>
      </w:r>
    </w:p>
    <w:p w14:paraId="309A32F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soignée de barres de seuil pré percées ou adhésives. Le prix comprend le rebouchage des trous. Nettoyage et évacuation des déchets en décharge.</w:t>
      </w:r>
    </w:p>
    <w:p w14:paraId="26A2BCD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C3414C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050F12F8" w14:textId="77777777" w:rsidR="00B207A9" w:rsidRPr="00B207A9" w:rsidRDefault="00B207A9" w:rsidP="00071738">
      <w:r w:rsidRPr="00B207A9">
        <w:t xml:space="preserve">Barres de seuil pré percées ou adhésives largeur de 30 mm à 50 </w:t>
      </w:r>
      <w:proofErr w:type="spellStart"/>
      <w:r w:rsidRPr="00B207A9">
        <w:t>mm.</w:t>
      </w:r>
      <w:proofErr w:type="spellEnd"/>
    </w:p>
    <w:p w14:paraId="2E57741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FC8BC3F" w14:textId="3D041DBD" w:rsidR="00B207A9" w:rsidRPr="00211DD2" w:rsidRDefault="00B207A9" w:rsidP="00AA17B5">
      <w:pPr>
        <w:pStyle w:val="Titre3"/>
        <w:numPr>
          <w:ilvl w:val="2"/>
          <w:numId w:val="86"/>
        </w:numPr>
      </w:pPr>
      <w:r w:rsidRPr="00211DD2">
        <w:t>Fourniture et pose de barres de seuil finition acier pré percées et adhésives</w:t>
      </w:r>
    </w:p>
    <w:p w14:paraId="62EAA35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fourniture et la pose de barres de seuil pré percées ou adhésives. Le prix comprend le perçage des trous, la visserie et l’ajustement. Nettoyage et évacuation des déchets.</w:t>
      </w:r>
    </w:p>
    <w:p w14:paraId="5E88198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647B48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27E61F4D" w14:textId="77777777" w:rsidR="00B207A9" w:rsidRPr="009E1280" w:rsidRDefault="00B207A9" w:rsidP="009E1280">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9E1280">
        <w:rPr>
          <w:rFonts w:asciiTheme="minorHAnsi" w:eastAsiaTheme="minorEastAsia" w:hAnsiTheme="minorHAnsi" w:cstheme="minorBidi"/>
          <w:sz w:val="22"/>
          <w:szCs w:val="22"/>
        </w:rPr>
        <w:t xml:space="preserve">Barres de seuil pré percées ou adhésives largeur de 30 mm à 50 </w:t>
      </w:r>
      <w:proofErr w:type="spellStart"/>
      <w:r w:rsidRPr="009E1280">
        <w:rPr>
          <w:rFonts w:asciiTheme="minorHAnsi" w:eastAsiaTheme="minorEastAsia" w:hAnsiTheme="minorHAnsi" w:cstheme="minorBidi"/>
          <w:sz w:val="22"/>
          <w:szCs w:val="22"/>
        </w:rPr>
        <w:t>mm.</w:t>
      </w:r>
      <w:proofErr w:type="spellEnd"/>
    </w:p>
    <w:p w14:paraId="424B888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B72FA5C" w14:textId="68E3F81C" w:rsidR="00B207A9" w:rsidRPr="00211DD2" w:rsidRDefault="00B207A9" w:rsidP="00AA17B5">
      <w:pPr>
        <w:pStyle w:val="Titre3"/>
        <w:numPr>
          <w:ilvl w:val="2"/>
          <w:numId w:val="86"/>
        </w:numPr>
      </w:pPr>
      <w:r w:rsidRPr="00211DD2">
        <w:t>Dépose d’accessoires pour fenêtres</w:t>
      </w:r>
    </w:p>
    <w:p w14:paraId="44FB6BB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Dépose soignée d'accessoires pour fenêtres. Le prix comprend, la dépose des scellements et le </w:t>
      </w:r>
      <w:r w:rsidRPr="007E2F0E">
        <w:rPr>
          <w:rFonts w:asciiTheme="minorHAnsi" w:eastAsiaTheme="minorEastAsia" w:hAnsiTheme="minorHAnsi" w:cstheme="minorBidi"/>
          <w:sz w:val="22"/>
          <w:szCs w:val="22"/>
        </w:rPr>
        <w:lastRenderedPageBreak/>
        <w:t xml:space="preserve">rebouchage des maçonneries et l'évacuation des déchets et gravats en décharge.   </w:t>
      </w:r>
    </w:p>
    <w:p w14:paraId="7C614D6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BE48D5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4A10144F" w14:textId="43C8EE28" w:rsidR="00B207A9" w:rsidRPr="00D5148D" w:rsidRDefault="008C4172"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Compas pour oscillant</w:t>
      </w:r>
      <w:r w:rsidR="00B207A9" w:rsidRPr="00D5148D">
        <w:rPr>
          <w:rFonts w:asciiTheme="minorHAnsi" w:eastAsiaTheme="minorEastAsia" w:hAnsiTheme="minorHAnsi" w:cstheme="minorBidi"/>
          <w:sz w:val="22"/>
          <w:szCs w:val="22"/>
        </w:rPr>
        <w:t xml:space="preserve"> battant recouvrement 15 mm</w:t>
      </w:r>
    </w:p>
    <w:p w14:paraId="65E7E746"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Système anti fausse manœuvre pour oscillo-battants gauche/droite</w:t>
      </w:r>
    </w:p>
    <w:p w14:paraId="0CA05AB3"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Béquille simple aluminium sur platine carré de 7-8 mm</w:t>
      </w:r>
    </w:p>
    <w:p w14:paraId="7EC43893"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Renvoi d'angle pour oscillo-battants sur traverse basse 2 vantaux PVC</w:t>
      </w:r>
    </w:p>
    <w:p w14:paraId="48BB5E68"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Kit entrée d'air aéraulique universel 30 m3/h. pour fenêtres PVC</w:t>
      </w:r>
    </w:p>
    <w:p w14:paraId="57219120"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Verrou de fenêtre à clé, système de condamnation de l'ouverture </w:t>
      </w:r>
    </w:p>
    <w:p w14:paraId="3DC94E32"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Système bloc porte métal diamètre 30 mm H 136 mm</w:t>
      </w:r>
    </w:p>
    <w:p w14:paraId="6EC99845" w14:textId="77777777" w:rsidR="00B207A9" w:rsidRPr="00D5148D"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acier zingué à sceller avec vis de réglage</w:t>
      </w:r>
    </w:p>
    <w:p w14:paraId="0E69CB82" w14:textId="57258A22" w:rsidR="00B207A9" w:rsidRDefault="00B207A9" w:rsidP="00AA17B5">
      <w:pPr>
        <w:pStyle w:val="Corpsdetexte"/>
        <w:widowControl w:val="0"/>
        <w:numPr>
          <w:ilvl w:val="0"/>
          <w:numId w:val="5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Loqueteau d'ouvrant à soufflet.</w:t>
      </w:r>
    </w:p>
    <w:p w14:paraId="56311BD5" w14:textId="77777777" w:rsidR="009E1280" w:rsidRPr="00D5148D" w:rsidRDefault="009E1280" w:rsidP="009E1280">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E9298E" w14:textId="0D086473" w:rsidR="00B207A9" w:rsidRPr="00211DD2" w:rsidRDefault="00B207A9" w:rsidP="00AA17B5">
      <w:pPr>
        <w:pStyle w:val="Titre3"/>
        <w:numPr>
          <w:ilvl w:val="2"/>
          <w:numId w:val="86"/>
        </w:numPr>
      </w:pPr>
      <w:r w:rsidRPr="00211DD2">
        <w:t>Dépose d’accessoires pour portes</w:t>
      </w:r>
    </w:p>
    <w:p w14:paraId="4EEBDEC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Dépose soignée d'accessoires pour portes. Le prix comprend, la dépose des scellements et le rebouchage des maçonneries et l'évacuation des déchets et gravats en décharge.   </w:t>
      </w:r>
    </w:p>
    <w:p w14:paraId="49CEB9A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AB6414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5CF3C877"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à larder standard pour porte métallique ou aluminium</w:t>
      </w:r>
    </w:p>
    <w:p w14:paraId="0F5E5E7E" w14:textId="03CA0CE4" w:rsidR="00B207A9" w:rsidRPr="00D5148D" w:rsidRDefault="009E1280"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Paumelle acier </w:t>
      </w:r>
      <w:r w:rsidR="00B207A9" w:rsidRPr="00D5148D">
        <w:rPr>
          <w:rFonts w:asciiTheme="minorHAnsi" w:eastAsiaTheme="minorEastAsia" w:hAnsiTheme="minorHAnsi" w:cstheme="minorBidi"/>
          <w:sz w:val="22"/>
          <w:szCs w:val="22"/>
        </w:rPr>
        <w:t>à soude</w:t>
      </w:r>
      <w:r>
        <w:rPr>
          <w:rFonts w:asciiTheme="minorHAnsi" w:eastAsiaTheme="minorEastAsia" w:hAnsiTheme="minorHAnsi" w:cstheme="minorBidi"/>
          <w:sz w:val="22"/>
          <w:szCs w:val="22"/>
        </w:rPr>
        <w:t>r réglable symétrique sans main</w:t>
      </w:r>
      <w:r w:rsidR="00B207A9" w:rsidRPr="00D5148D">
        <w:rPr>
          <w:rFonts w:asciiTheme="minorHAnsi" w:eastAsiaTheme="minorEastAsia" w:hAnsiTheme="minorHAnsi" w:cstheme="minorBidi"/>
          <w:sz w:val="22"/>
          <w:szCs w:val="22"/>
        </w:rPr>
        <w:t xml:space="preserve"> pour porte métallique</w:t>
      </w:r>
    </w:p>
    <w:p w14:paraId="325BB269"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 à souder symétrique, sans main. Section ogivale. Axe en acier et amovible</w:t>
      </w:r>
    </w:p>
    <w:p w14:paraId="02D82730" w14:textId="520A8EF1"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 en aluminium</w:t>
      </w:r>
      <w:r w:rsidR="009E1280">
        <w:rPr>
          <w:rFonts w:asciiTheme="minorHAnsi" w:eastAsiaTheme="minorEastAsia" w:hAnsiTheme="minorHAnsi" w:cstheme="minorBidi"/>
          <w:sz w:val="22"/>
          <w:szCs w:val="22"/>
        </w:rPr>
        <w:t xml:space="preserve"> pour porte en aluminium. Poids du vantail </w:t>
      </w:r>
      <w:r w:rsidRPr="00D5148D">
        <w:rPr>
          <w:rFonts w:asciiTheme="minorHAnsi" w:eastAsiaTheme="minorEastAsia" w:hAnsiTheme="minorHAnsi" w:cstheme="minorBidi"/>
          <w:sz w:val="22"/>
          <w:szCs w:val="22"/>
        </w:rPr>
        <w:t>jusqu'à120 kg. Sans contre-plaques. Réglage tri directionnel par excentrique, sans démontage de la porte. Réglage de hauteur de 0 à + 3 mm par clé 6 pans.</w:t>
      </w:r>
    </w:p>
    <w:p w14:paraId="39640307"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balai pour porte battante</w:t>
      </w:r>
    </w:p>
    <w:p w14:paraId="4CD4EBED"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Béquille standard acier </w:t>
      </w:r>
    </w:p>
    <w:p w14:paraId="1F6BBF69"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Béquille standard aluminium </w:t>
      </w:r>
    </w:p>
    <w:p w14:paraId="039AF098"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Arrêt de porte métal pour porte standard</w:t>
      </w:r>
    </w:p>
    <w:p w14:paraId="6A0CBBB3" w14:textId="77777777" w:rsidR="00B207A9" w:rsidRPr="00D5148D" w:rsidRDefault="00B207A9" w:rsidP="00AA17B5">
      <w:pPr>
        <w:pStyle w:val="Corpsdetexte"/>
        <w:widowControl w:val="0"/>
        <w:numPr>
          <w:ilvl w:val="0"/>
          <w:numId w:val="5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à poignée acier pour fermeture de portail.</w:t>
      </w:r>
    </w:p>
    <w:p w14:paraId="0589C2F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328BF1B" w14:textId="5B26DF63" w:rsidR="00B207A9" w:rsidRPr="00211DD2" w:rsidRDefault="00B207A9" w:rsidP="00AA17B5">
      <w:pPr>
        <w:pStyle w:val="Titre3"/>
        <w:numPr>
          <w:ilvl w:val="2"/>
          <w:numId w:val="86"/>
        </w:numPr>
      </w:pPr>
      <w:r w:rsidRPr="00211DD2">
        <w:t>Fourniture et pose d’accessoires pour fenêtres</w:t>
      </w:r>
    </w:p>
    <w:p w14:paraId="0D3840C9" w14:textId="5D1144F6"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Fourniture et pose d'accessoires pour fenêtres, y compris réglages et essai</w:t>
      </w:r>
      <w:r w:rsidR="009E1280">
        <w:rPr>
          <w:rFonts w:asciiTheme="minorHAnsi" w:eastAsiaTheme="minorEastAsia" w:hAnsiTheme="minorHAnsi" w:cstheme="minorBidi"/>
          <w:sz w:val="22"/>
          <w:szCs w:val="22"/>
        </w:rPr>
        <w:t xml:space="preserve">s. Nettoyage et évacuation des </w:t>
      </w:r>
      <w:r w:rsidRPr="007E2F0E">
        <w:rPr>
          <w:rFonts w:asciiTheme="minorHAnsi" w:eastAsiaTheme="minorEastAsia" w:hAnsiTheme="minorHAnsi" w:cstheme="minorBidi"/>
          <w:sz w:val="22"/>
          <w:szCs w:val="22"/>
        </w:rPr>
        <w:t>déchets.</w:t>
      </w:r>
    </w:p>
    <w:p w14:paraId="421A078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BA0B6B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5F8D718D" w14:textId="1CE04B66" w:rsidR="00B207A9" w:rsidRPr="00D5148D" w:rsidRDefault="008C4172"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Compas pour oscillant</w:t>
      </w:r>
      <w:r w:rsidR="00B207A9" w:rsidRPr="00D5148D">
        <w:rPr>
          <w:rFonts w:asciiTheme="minorHAnsi" w:eastAsiaTheme="minorEastAsia" w:hAnsiTheme="minorHAnsi" w:cstheme="minorBidi"/>
          <w:sz w:val="22"/>
          <w:szCs w:val="22"/>
        </w:rPr>
        <w:t xml:space="preserve"> battant recouvrement 15 mm</w:t>
      </w:r>
    </w:p>
    <w:p w14:paraId="504A128D"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Système anti fausse manœuvre pour oscillo-battants gauche/droite</w:t>
      </w:r>
    </w:p>
    <w:p w14:paraId="44B68D61"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Béquille simple aluminium sur platine carré de 7-8 mm</w:t>
      </w:r>
    </w:p>
    <w:p w14:paraId="2A5A9A21"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Renvoi d'angle pour oscillo-battants sur traverse basse 2 vantaux PVC</w:t>
      </w:r>
    </w:p>
    <w:p w14:paraId="70D7C04C"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Kit entrée d'air aéraulique universel 30 m3/h. pour fenêtres PVC</w:t>
      </w:r>
    </w:p>
    <w:p w14:paraId="1FF91B6C"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Verrou de fenêtre à clé, système de condamnation de l'ouverture </w:t>
      </w:r>
    </w:p>
    <w:p w14:paraId="329DC2CB"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Système bloc porte métal diamètre 30 mm H 136 mm</w:t>
      </w:r>
    </w:p>
    <w:p w14:paraId="6946C74D"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acier zingué à sceller avec vis de réglage</w:t>
      </w:r>
    </w:p>
    <w:p w14:paraId="5B58C1D8" w14:textId="77777777" w:rsidR="00B207A9" w:rsidRPr="00D5148D" w:rsidRDefault="00B207A9" w:rsidP="00AA17B5">
      <w:pPr>
        <w:pStyle w:val="Corpsdetexte"/>
        <w:widowControl w:val="0"/>
        <w:numPr>
          <w:ilvl w:val="0"/>
          <w:numId w:val="5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Loqueteau d'ouvrant à soufflet.</w:t>
      </w:r>
    </w:p>
    <w:p w14:paraId="77115262" w14:textId="77777777" w:rsidR="00B207A9" w:rsidRPr="00B207A9" w:rsidRDefault="00B207A9" w:rsidP="00B207A9">
      <w:pPr>
        <w:pStyle w:val="Paragraphedeliste"/>
        <w:jc w:val="left"/>
        <w:rPr>
          <w:szCs w:val="20"/>
          <w:u w:val="single"/>
        </w:rPr>
      </w:pPr>
    </w:p>
    <w:p w14:paraId="37A9462F" w14:textId="31A1AE54" w:rsidR="00B207A9" w:rsidRPr="00211DD2" w:rsidRDefault="00B207A9" w:rsidP="00AA17B5">
      <w:pPr>
        <w:pStyle w:val="Titre3"/>
        <w:numPr>
          <w:ilvl w:val="2"/>
          <w:numId w:val="86"/>
        </w:numPr>
      </w:pPr>
      <w:r w:rsidRPr="00211DD2">
        <w:t>Fourniture et pose d’accessoires pour portes</w:t>
      </w:r>
    </w:p>
    <w:p w14:paraId="7515E6CD" w14:textId="2B94244E"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Fourniture et pose d'accessoires pour portes, y compris réglages et essais. Nettoy</w:t>
      </w:r>
      <w:r w:rsidR="009E1280">
        <w:rPr>
          <w:rFonts w:asciiTheme="minorHAnsi" w:eastAsiaTheme="minorEastAsia" w:hAnsiTheme="minorHAnsi" w:cstheme="minorBidi"/>
          <w:sz w:val="22"/>
          <w:szCs w:val="22"/>
        </w:rPr>
        <w:t xml:space="preserve">age et évacuation </w:t>
      </w:r>
      <w:r w:rsidR="009E1280">
        <w:rPr>
          <w:rFonts w:asciiTheme="minorHAnsi" w:eastAsiaTheme="minorEastAsia" w:hAnsiTheme="minorHAnsi" w:cstheme="minorBidi"/>
          <w:sz w:val="22"/>
          <w:szCs w:val="22"/>
        </w:rPr>
        <w:lastRenderedPageBreak/>
        <w:t xml:space="preserve">des </w:t>
      </w:r>
      <w:r w:rsidR="004E7756" w:rsidRPr="007E2F0E">
        <w:rPr>
          <w:rFonts w:asciiTheme="minorHAnsi" w:eastAsiaTheme="minorEastAsia" w:hAnsiTheme="minorHAnsi" w:cstheme="minorBidi"/>
          <w:sz w:val="22"/>
          <w:szCs w:val="22"/>
        </w:rPr>
        <w:t>déchets.</w:t>
      </w:r>
    </w:p>
    <w:p w14:paraId="64444C9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Equipements concernés :</w:t>
      </w:r>
    </w:p>
    <w:p w14:paraId="2B3B4274" w14:textId="77777777"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à larder standard pour porte métallique ou aluminium</w:t>
      </w:r>
    </w:p>
    <w:p w14:paraId="1B7130D0" w14:textId="206DD57B" w:rsidR="00B207A9" w:rsidRPr="00D5148D" w:rsidRDefault="009E1280"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Paumelle acier</w:t>
      </w:r>
      <w:r w:rsidR="00B207A9" w:rsidRPr="00D5148D">
        <w:rPr>
          <w:rFonts w:asciiTheme="minorHAnsi" w:eastAsiaTheme="minorEastAsia" w:hAnsiTheme="minorHAnsi" w:cstheme="minorBidi"/>
          <w:sz w:val="22"/>
          <w:szCs w:val="22"/>
        </w:rPr>
        <w:t xml:space="preserve"> à soude</w:t>
      </w:r>
      <w:r>
        <w:rPr>
          <w:rFonts w:asciiTheme="minorHAnsi" w:eastAsiaTheme="minorEastAsia" w:hAnsiTheme="minorHAnsi" w:cstheme="minorBidi"/>
          <w:sz w:val="22"/>
          <w:szCs w:val="22"/>
        </w:rPr>
        <w:t>r réglable symétrique sans main</w:t>
      </w:r>
      <w:r w:rsidR="00B207A9" w:rsidRPr="00D5148D">
        <w:rPr>
          <w:rFonts w:asciiTheme="minorHAnsi" w:eastAsiaTheme="minorEastAsia" w:hAnsiTheme="minorHAnsi" w:cstheme="minorBidi"/>
          <w:sz w:val="22"/>
          <w:szCs w:val="22"/>
        </w:rPr>
        <w:t xml:space="preserve"> pour porte métallique</w:t>
      </w:r>
    </w:p>
    <w:p w14:paraId="606A58C7" w14:textId="77777777"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 à souder symétrique, sans main. Section ogivale. Axe en acier et amovible</w:t>
      </w:r>
    </w:p>
    <w:p w14:paraId="6ADCB37D" w14:textId="638FAE0C"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 en aluminium</w:t>
      </w:r>
      <w:r w:rsidR="009E1280">
        <w:rPr>
          <w:rFonts w:asciiTheme="minorHAnsi" w:eastAsiaTheme="minorEastAsia" w:hAnsiTheme="minorHAnsi" w:cstheme="minorBidi"/>
          <w:sz w:val="22"/>
          <w:szCs w:val="22"/>
        </w:rPr>
        <w:t xml:space="preserve"> pour porte en aluminium. Poids du vantail</w:t>
      </w:r>
      <w:r w:rsidRPr="00D5148D">
        <w:rPr>
          <w:rFonts w:asciiTheme="minorHAnsi" w:eastAsiaTheme="minorEastAsia" w:hAnsiTheme="minorHAnsi" w:cstheme="minorBidi"/>
          <w:sz w:val="22"/>
          <w:szCs w:val="22"/>
        </w:rPr>
        <w:t xml:space="preserve"> jusqu'à120 kg. Sans contre-plaques. Réglage tri directionnel par excentrique, sans démontage de la porte. Réglage de hauteur de 0 à + 3 mm par clé 6 pans.</w:t>
      </w:r>
    </w:p>
    <w:p w14:paraId="2FDEC383" w14:textId="77777777"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balai pour porte battante</w:t>
      </w:r>
    </w:p>
    <w:p w14:paraId="0FFF513C" w14:textId="77777777"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Béquille standard acier </w:t>
      </w:r>
    </w:p>
    <w:p w14:paraId="50DC19B4" w14:textId="77777777"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Béquille standard aluminium </w:t>
      </w:r>
    </w:p>
    <w:p w14:paraId="26D2DCFE" w14:textId="77777777"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Arrêt de porte métal pour porte standard</w:t>
      </w:r>
    </w:p>
    <w:p w14:paraId="0274C482" w14:textId="22A9A888" w:rsidR="00B207A9" w:rsidRPr="00D5148D" w:rsidRDefault="00B207A9" w:rsidP="00AA17B5">
      <w:pPr>
        <w:pStyle w:val="Corpsdetexte"/>
        <w:widowControl w:val="0"/>
        <w:numPr>
          <w:ilvl w:val="0"/>
          <w:numId w:val="5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 à poignée acier pour fermeture de portail.</w:t>
      </w:r>
    </w:p>
    <w:p w14:paraId="61B31EFA" w14:textId="77777777" w:rsidR="004E7756"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4A36699" w14:textId="590BB164" w:rsidR="00B207A9" w:rsidRPr="00B07D88" w:rsidRDefault="00657F17" w:rsidP="00AA17B5">
      <w:pPr>
        <w:pStyle w:val="Titre2"/>
        <w:numPr>
          <w:ilvl w:val="1"/>
          <w:numId w:val="86"/>
        </w:numPr>
        <w:tabs>
          <w:tab w:val="left" w:pos="9072"/>
        </w:tabs>
        <w:spacing w:line="264" w:lineRule="auto"/>
        <w:ind w:left="993" w:hanging="633"/>
        <w:rPr>
          <w:sz w:val="22"/>
          <w:u w:color="000000"/>
        </w:rPr>
      </w:pPr>
      <w:bookmarkStart w:id="65" w:name="_Toc471898939"/>
      <w:bookmarkStart w:id="66" w:name="_Toc471903449"/>
      <w:bookmarkStart w:id="67" w:name="_Toc472606904"/>
      <w:bookmarkStart w:id="68" w:name="_Toc204072903"/>
      <w:r w:rsidRPr="00B07D88">
        <w:rPr>
          <w:sz w:val="22"/>
          <w:u w:color="000000"/>
        </w:rPr>
        <w:t>Dépose</w:t>
      </w:r>
      <w:r w:rsidR="002101AC" w:rsidRPr="00B07D88">
        <w:rPr>
          <w:sz w:val="22"/>
          <w:u w:color="000000"/>
        </w:rPr>
        <w:t xml:space="preserve">-fourniture et pose de </w:t>
      </w:r>
      <w:bookmarkEnd w:id="65"/>
      <w:bookmarkEnd w:id="66"/>
      <w:r w:rsidR="002101AC" w:rsidRPr="00B07D88">
        <w:rPr>
          <w:sz w:val="22"/>
          <w:u w:color="000000"/>
        </w:rPr>
        <w:t>vitrages</w:t>
      </w:r>
      <w:bookmarkEnd w:id="67"/>
      <w:bookmarkEnd w:id="68"/>
    </w:p>
    <w:p w14:paraId="1BA3DE5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travaux de dépose de vitrages et de films comprennent :</w:t>
      </w:r>
    </w:p>
    <w:p w14:paraId="7895898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E0B0B5A" w14:textId="2F78CCC5" w:rsidR="00B207A9" w:rsidRPr="00211DD2" w:rsidRDefault="00B207A9" w:rsidP="00AA17B5">
      <w:pPr>
        <w:pStyle w:val="Titre3"/>
        <w:numPr>
          <w:ilvl w:val="2"/>
          <w:numId w:val="86"/>
        </w:numPr>
      </w:pPr>
      <w:r w:rsidRPr="00211DD2">
        <w:t xml:space="preserve">La dépose de vitrage simple </w:t>
      </w:r>
    </w:p>
    <w:p w14:paraId="28BF2AE7" w14:textId="44AE2FE6" w:rsidR="00B207A9" w:rsidRPr="00D5148D" w:rsidRDefault="009E1280" w:rsidP="00AA17B5">
      <w:pPr>
        <w:pStyle w:val="Corpsdetexte"/>
        <w:widowControl w:val="0"/>
        <w:numPr>
          <w:ilvl w:val="0"/>
          <w:numId w:val="5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w:t>
      </w:r>
      <w:r w:rsidR="00B207A9" w:rsidRPr="00D5148D">
        <w:rPr>
          <w:rFonts w:asciiTheme="minorHAnsi" w:eastAsiaTheme="minorEastAsia" w:hAnsiTheme="minorHAnsi" w:cstheme="minorBidi"/>
          <w:sz w:val="22"/>
          <w:szCs w:val="22"/>
        </w:rPr>
        <w:t xml:space="preserve"> remplacement, toutes épaisseurs confondues, y compris, démastiquage nettoyage des feuillures ainsi que toutes sujétions et enlèvement en décharge.</w:t>
      </w:r>
    </w:p>
    <w:p w14:paraId="79EA7EA6" w14:textId="1D364545" w:rsidR="00B207A9" w:rsidRPr="00D5148D" w:rsidRDefault="004E7756" w:rsidP="00AA17B5">
      <w:pPr>
        <w:pStyle w:val="Corpsdetexte"/>
        <w:widowControl w:val="0"/>
        <w:numPr>
          <w:ilvl w:val="0"/>
          <w:numId w:val="5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dépos</w:t>
      </w:r>
      <w:r w:rsidR="00B207A9" w:rsidRPr="00D5148D">
        <w:rPr>
          <w:rFonts w:asciiTheme="minorHAnsi" w:eastAsiaTheme="minorEastAsia" w:hAnsiTheme="minorHAnsi" w:cstheme="minorBidi"/>
          <w:sz w:val="22"/>
          <w:szCs w:val="22"/>
        </w:rPr>
        <w:t>e concerne les vitrages simples, isolants ou feuilletés</w:t>
      </w:r>
    </w:p>
    <w:p w14:paraId="3409ABE7" w14:textId="77777777" w:rsidR="00B207A9" w:rsidRPr="00D5148D" w:rsidRDefault="00B207A9" w:rsidP="00AA17B5">
      <w:pPr>
        <w:pStyle w:val="Corpsdetexte"/>
        <w:widowControl w:val="0"/>
        <w:numPr>
          <w:ilvl w:val="0"/>
          <w:numId w:val="5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dépose de vitrages isolants ou feuilletés pour remplacement, toutes épaisseurs confondues, y compris dépose des parcloses, joints et nettoyage des feuillures et enlèvement</w:t>
      </w:r>
    </w:p>
    <w:p w14:paraId="721491A9" w14:textId="77777777" w:rsidR="00B207A9" w:rsidRPr="00D5148D" w:rsidRDefault="00B207A9" w:rsidP="00AA17B5">
      <w:pPr>
        <w:pStyle w:val="Corpsdetexte"/>
        <w:widowControl w:val="0"/>
        <w:numPr>
          <w:ilvl w:val="0"/>
          <w:numId w:val="5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Dépose des films appliqués sur vitrage, y compris élimination de toutes traces.</w:t>
      </w:r>
    </w:p>
    <w:p w14:paraId="1A24EAF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55604C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L’entrepreneur prendra note que Les quantités inférieures à 0.50 m² seront comptées pour 0.50 m².</w:t>
      </w:r>
    </w:p>
    <w:p w14:paraId="20022F5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travaux de fourniture et pose de vitrages comprennent tous travaux de dépose et pose en neuf de vitrages de type :</w:t>
      </w:r>
    </w:p>
    <w:p w14:paraId="0EDF0FC6"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Glaces claires ;</w:t>
      </w:r>
    </w:p>
    <w:p w14:paraId="1E6CD960"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Vitrages feuilletés ;</w:t>
      </w:r>
    </w:p>
    <w:p w14:paraId="50DC056D"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Glace imprimée ;</w:t>
      </w:r>
    </w:p>
    <w:p w14:paraId="23C9005D"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Double vitrage ;</w:t>
      </w:r>
    </w:p>
    <w:p w14:paraId="711FBA7C" w14:textId="0C38818D" w:rsidR="00B207A9" w:rsidRPr="00D5148D" w:rsidRDefault="009E1280"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Miroirs</w:t>
      </w:r>
      <w:r w:rsidR="00B207A9" w:rsidRPr="00D5148D">
        <w:rPr>
          <w:rFonts w:asciiTheme="minorHAnsi" w:eastAsiaTheme="minorEastAsia" w:hAnsiTheme="minorHAnsi" w:cstheme="minorBidi"/>
          <w:sz w:val="22"/>
          <w:szCs w:val="22"/>
        </w:rPr>
        <w:t xml:space="preserve"> d’intérieur. </w:t>
      </w:r>
    </w:p>
    <w:p w14:paraId="69422AEB" w14:textId="7785A7EC"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 mise en </w:t>
      </w:r>
      <w:r w:rsidR="009E1280">
        <w:rPr>
          <w:rFonts w:asciiTheme="minorHAnsi" w:eastAsiaTheme="minorEastAsia" w:hAnsiTheme="minorHAnsi" w:cstheme="minorBidi"/>
          <w:sz w:val="22"/>
          <w:szCs w:val="22"/>
        </w:rPr>
        <w:t>œuvre des vitrages et dépose et</w:t>
      </w:r>
      <w:r w:rsidRPr="00D5148D">
        <w:rPr>
          <w:rFonts w:asciiTheme="minorHAnsi" w:eastAsiaTheme="minorEastAsia" w:hAnsiTheme="minorHAnsi" w:cstheme="minorBidi"/>
          <w:sz w:val="22"/>
          <w:szCs w:val="22"/>
        </w:rPr>
        <w:t xml:space="preserve"> pose des parcloses effectuées dans les conditions définies par les documents techniques suivants : </w:t>
      </w:r>
    </w:p>
    <w:p w14:paraId="2A756D96"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DTU 39 vitrerie - miroiterie ;</w:t>
      </w:r>
    </w:p>
    <w:p w14:paraId="75F9E2C3"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Norme NF P 23-305</w:t>
      </w:r>
    </w:p>
    <w:p w14:paraId="0E7D59CA"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-Vitre en double vitrage feuilleté conforme à la norme EN 356,</w:t>
      </w:r>
    </w:p>
    <w:p w14:paraId="79EA531A" w14:textId="77777777" w:rsidR="00B207A9" w:rsidRPr="00D5148D" w:rsidRDefault="00B207A9" w:rsidP="00AA17B5">
      <w:pPr>
        <w:pStyle w:val="Corpsdetexte"/>
        <w:widowControl w:val="0"/>
        <w:numPr>
          <w:ilvl w:val="0"/>
          <w:numId w:val="6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Performance thermiques conformes à la RT 2007 élément par éléments.</w:t>
      </w:r>
    </w:p>
    <w:p w14:paraId="2D82F98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7C68F18" w14:textId="59FE2EF8"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travaux de vitrerie comprendront :</w:t>
      </w:r>
    </w:p>
    <w:p w14:paraId="076C4724"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fourniture des volumes, compte tenu des pertes pour chutes et déchets dont les prix tiennent compte, ainsi que tous risques de casse inhérents à la pose ;</w:t>
      </w:r>
    </w:p>
    <w:p w14:paraId="5FF1E520"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pose en feuillures et la fixation sur ouvrages de toute nature ;</w:t>
      </w:r>
    </w:p>
    <w:p w14:paraId="5DEFED8A"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dépoussiérage des feuillures au préalable ;</w:t>
      </w:r>
    </w:p>
    <w:p w14:paraId="5878BD12"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dépose des parcloses et la repose après pose des verres, le cas échéant ;</w:t>
      </w:r>
    </w:p>
    <w:p w14:paraId="2AFA31A2"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Le calage des volumes compris fourniture des cales ;</w:t>
      </w:r>
    </w:p>
    <w:p w14:paraId="5B4EE260"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masticage et le contre-masticage en mastic à l'huile de lin ou au mastic oléo plastique ou autres systèmes de mise en œuvre ;</w:t>
      </w:r>
    </w:p>
    <w:p w14:paraId="7C4F647F" w14:textId="0689D479"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Toutes les coupes droites, biaises et courbes ;</w:t>
      </w:r>
    </w:p>
    <w:p w14:paraId="0CCF645C"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Toutes petites fournitures telles que cales, etc. ;</w:t>
      </w:r>
    </w:p>
    <w:p w14:paraId="0B49D998" w14:textId="77777777" w:rsidR="00B207A9" w:rsidRPr="00D5148D" w:rsidRDefault="00B207A9" w:rsidP="00AA17B5">
      <w:pPr>
        <w:pStyle w:val="Corpsdetexte"/>
        <w:widowControl w:val="0"/>
        <w:numPr>
          <w:ilvl w:val="0"/>
          <w:numId w:val="6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nettoyage des vitrages aux 2 faces après pose.</w:t>
      </w:r>
    </w:p>
    <w:p w14:paraId="2B2D4A3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fixations doivent assurer le maintien du vitrage dans la feuillure, indépendamment des garnitures</w:t>
      </w:r>
    </w:p>
    <w:p w14:paraId="03855AC8" w14:textId="075CD5B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D’étanchéité. L’étanchéité des vitrages devra être parfaite. A cet effet, en fonction du système d'étanchéité préconisé. </w:t>
      </w:r>
    </w:p>
    <w:p w14:paraId="0F804785" w14:textId="77777777" w:rsidR="006A6B4B" w:rsidRPr="007E2F0E" w:rsidRDefault="006A6B4B"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102C74E" w14:textId="77777777" w:rsidR="00E7332A" w:rsidRPr="00B07D88" w:rsidRDefault="00E7332A" w:rsidP="00AA17B5">
      <w:pPr>
        <w:pStyle w:val="Titre2"/>
        <w:numPr>
          <w:ilvl w:val="1"/>
          <w:numId w:val="86"/>
        </w:numPr>
        <w:tabs>
          <w:tab w:val="left" w:pos="9072"/>
        </w:tabs>
        <w:spacing w:line="264" w:lineRule="auto"/>
        <w:ind w:left="993" w:hanging="633"/>
        <w:rPr>
          <w:sz w:val="22"/>
          <w:u w:color="000000"/>
        </w:rPr>
      </w:pPr>
      <w:bookmarkStart w:id="69" w:name="_Toc473889108"/>
      <w:bookmarkStart w:id="70" w:name="_Toc64276384"/>
      <w:bookmarkStart w:id="71" w:name="_Toc204072904"/>
      <w:r w:rsidRPr="00B07D88">
        <w:rPr>
          <w:sz w:val="22"/>
          <w:u w:color="000000"/>
        </w:rPr>
        <w:t>Fourniture et pose de volets roulant</w:t>
      </w:r>
      <w:bookmarkEnd w:id="69"/>
      <w:bookmarkEnd w:id="70"/>
      <w:bookmarkEnd w:id="71"/>
    </w:p>
    <w:p w14:paraId="59E06217" w14:textId="77777777" w:rsidR="00E7332A" w:rsidRPr="00211DD2" w:rsidRDefault="00E7332A" w:rsidP="00AA17B5">
      <w:pPr>
        <w:pStyle w:val="Titre3"/>
        <w:numPr>
          <w:ilvl w:val="2"/>
          <w:numId w:val="86"/>
        </w:numPr>
      </w:pPr>
      <w:bookmarkStart w:id="72" w:name="_Toc473889109"/>
      <w:bookmarkStart w:id="73" w:name="_Toc64276385"/>
      <w:r w:rsidRPr="00211DD2">
        <w:t>Dépose volets roulant commande manuelle</w:t>
      </w:r>
      <w:bookmarkEnd w:id="72"/>
      <w:bookmarkEnd w:id="73"/>
    </w:p>
    <w:p w14:paraId="10200166"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dépose sans réemploi de volets roulants mécaniques commande manuelle à lames aluminium, incluant rebouchage des trous, nettoyage et évacuation des déchets</w:t>
      </w:r>
      <w:proofErr w:type="gramStart"/>
      <w:r w:rsidRPr="007E2F0E">
        <w:rPr>
          <w:rFonts w:asciiTheme="minorHAnsi" w:eastAsiaTheme="minorEastAsia" w:hAnsiTheme="minorHAnsi" w:cstheme="minorBidi"/>
          <w:sz w:val="22"/>
          <w:szCs w:val="22"/>
        </w:rPr>
        <w:t>. .</w:t>
      </w:r>
      <w:proofErr w:type="gramEnd"/>
      <w:r w:rsidRPr="007E2F0E">
        <w:rPr>
          <w:rFonts w:asciiTheme="minorHAnsi" w:eastAsiaTheme="minorEastAsia" w:hAnsiTheme="minorHAnsi" w:cstheme="minorBidi"/>
          <w:sz w:val="22"/>
          <w:szCs w:val="22"/>
        </w:rPr>
        <w:t xml:space="preserve"> Intervention pour une hauteur n’excédant pas 3,00 m</w:t>
      </w:r>
    </w:p>
    <w:p w14:paraId="36E24EE4"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F95A72" w14:textId="77777777" w:rsidR="00E7332A" w:rsidRPr="00211DD2" w:rsidRDefault="00E7332A" w:rsidP="00AA17B5">
      <w:pPr>
        <w:pStyle w:val="Titre3"/>
        <w:numPr>
          <w:ilvl w:val="2"/>
          <w:numId w:val="86"/>
        </w:numPr>
      </w:pPr>
      <w:bookmarkStart w:id="74" w:name="_Toc473889110"/>
      <w:bookmarkStart w:id="75" w:name="_Toc64276386"/>
      <w:r w:rsidRPr="00211DD2">
        <w:t>Dépose de volets roulants motorisés</w:t>
      </w:r>
      <w:bookmarkEnd w:id="74"/>
      <w:bookmarkEnd w:id="75"/>
      <w:r w:rsidRPr="00211DD2">
        <w:t> </w:t>
      </w:r>
    </w:p>
    <w:p w14:paraId="530F842E" w14:textId="2B2F8918" w:rsidR="00E7332A" w:rsidRPr="007E2F0E" w:rsidRDefault="009E1280"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Dépose </w:t>
      </w:r>
      <w:r w:rsidR="00E7332A" w:rsidRPr="007E2F0E">
        <w:rPr>
          <w:rFonts w:asciiTheme="minorHAnsi" w:eastAsiaTheme="minorEastAsia" w:hAnsiTheme="minorHAnsi" w:cstheme="minorBidi"/>
          <w:sz w:val="22"/>
          <w:szCs w:val="22"/>
        </w:rPr>
        <w:t>sans réempl</w:t>
      </w:r>
      <w:r>
        <w:rPr>
          <w:rFonts w:asciiTheme="minorHAnsi" w:eastAsiaTheme="minorEastAsia" w:hAnsiTheme="minorHAnsi" w:cstheme="minorBidi"/>
          <w:sz w:val="22"/>
          <w:szCs w:val="22"/>
        </w:rPr>
        <w:t>oi de volets roulants motorisés</w:t>
      </w:r>
      <w:r w:rsidR="00E7332A" w:rsidRPr="007E2F0E">
        <w:rPr>
          <w:rFonts w:asciiTheme="minorHAnsi" w:eastAsiaTheme="minorEastAsia" w:hAnsiTheme="minorHAnsi" w:cstheme="minorBidi"/>
          <w:sz w:val="22"/>
          <w:szCs w:val="22"/>
        </w:rPr>
        <w:t xml:space="preserve"> (commande filaire) à lames Aluminium incluant dépose de la câblerie et commande, rebouchage des trous, nettoyage et évacuation des déchets</w:t>
      </w:r>
      <w:proofErr w:type="gramStart"/>
      <w:r w:rsidR="00E7332A" w:rsidRPr="007E2F0E">
        <w:rPr>
          <w:rFonts w:asciiTheme="minorHAnsi" w:eastAsiaTheme="minorEastAsia" w:hAnsiTheme="minorHAnsi" w:cstheme="minorBidi"/>
          <w:sz w:val="22"/>
          <w:szCs w:val="22"/>
        </w:rPr>
        <w:t>. .</w:t>
      </w:r>
      <w:proofErr w:type="gramEnd"/>
      <w:r w:rsidR="00E7332A" w:rsidRPr="007E2F0E">
        <w:rPr>
          <w:rFonts w:asciiTheme="minorHAnsi" w:eastAsiaTheme="minorEastAsia" w:hAnsiTheme="minorHAnsi" w:cstheme="minorBidi"/>
          <w:sz w:val="22"/>
          <w:szCs w:val="22"/>
        </w:rPr>
        <w:t xml:space="preserve"> Intervention pour une hauteur n’excédant pas 3,00 m</w:t>
      </w:r>
    </w:p>
    <w:p w14:paraId="154EBE77"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8EDA856" w14:textId="77777777" w:rsidR="00E7332A" w:rsidRPr="00211DD2" w:rsidRDefault="00E7332A" w:rsidP="00AA17B5">
      <w:pPr>
        <w:pStyle w:val="Titre3"/>
        <w:numPr>
          <w:ilvl w:val="2"/>
          <w:numId w:val="86"/>
        </w:numPr>
      </w:pPr>
      <w:bookmarkStart w:id="76" w:name="_Toc473889111"/>
      <w:bookmarkStart w:id="77" w:name="_Toc64276387"/>
      <w:r w:rsidRPr="00211DD2">
        <w:t>Fourniture et pose de Volet roulant mécanique, lame d’aluminium pour hauteur &lt; 1500 mm</w:t>
      </w:r>
      <w:bookmarkEnd w:id="76"/>
      <w:bookmarkEnd w:id="77"/>
      <w:r w:rsidRPr="00211DD2">
        <w:t xml:space="preserve"> </w:t>
      </w:r>
    </w:p>
    <w:p w14:paraId="0ED1B099" w14:textId="1FD92455"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w:t>
      </w:r>
      <w:r w:rsidR="009E1280">
        <w:rPr>
          <w:rFonts w:asciiTheme="minorHAnsi" w:eastAsiaTheme="minorEastAsia" w:hAnsiTheme="minorHAnsi" w:cstheme="minorBidi"/>
          <w:sz w:val="22"/>
          <w:szCs w:val="22"/>
        </w:rPr>
        <w:t>epreneur assurera la fourniture</w:t>
      </w:r>
      <w:r w:rsidRPr="007E2F0E">
        <w:rPr>
          <w:rFonts w:asciiTheme="minorHAnsi" w:eastAsiaTheme="minorEastAsia" w:hAnsiTheme="minorHAnsi" w:cstheme="minorBidi"/>
          <w:sz w:val="22"/>
          <w:szCs w:val="22"/>
        </w:rPr>
        <w:t xml:space="preserve"> et la pose de volets roulants mécaniques à lames alum</w:t>
      </w:r>
      <w:r w:rsidR="009E1280">
        <w:rPr>
          <w:rFonts w:asciiTheme="minorHAnsi" w:eastAsiaTheme="minorEastAsia" w:hAnsiTheme="minorHAnsi" w:cstheme="minorBidi"/>
          <w:sz w:val="22"/>
          <w:szCs w:val="22"/>
        </w:rPr>
        <w:t xml:space="preserve">inium (pour hauteur inférieure </w:t>
      </w:r>
      <w:r w:rsidRPr="007E2F0E">
        <w:rPr>
          <w:rFonts w:asciiTheme="minorHAnsi" w:eastAsiaTheme="minorEastAsia" w:hAnsiTheme="minorHAnsi" w:cstheme="minorBidi"/>
          <w:sz w:val="22"/>
          <w:szCs w:val="22"/>
        </w:rPr>
        <w:t>à 1500 mm) répondant aux spécifications ci-dessous :</w:t>
      </w:r>
    </w:p>
    <w:p w14:paraId="1D70927C"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02B05BAB" w14:textId="4AD21EC2" w:rsidR="00E7332A" w:rsidRPr="00E7332A" w:rsidRDefault="009E1280" w:rsidP="00AA17B5">
      <w:pPr>
        <w:numPr>
          <w:ilvl w:val="1"/>
          <w:numId w:val="78"/>
        </w:numPr>
        <w:spacing w:after="0" w:line="240" w:lineRule="auto"/>
        <w:rPr>
          <w:rFonts w:asciiTheme="minorHAnsi" w:eastAsia="Calibri" w:hAnsiTheme="minorHAnsi"/>
          <w:sz w:val="22"/>
          <w:lang w:eastAsia="fr-FR"/>
        </w:rPr>
      </w:pPr>
      <w:r w:rsidRPr="00E7332A">
        <w:rPr>
          <w:rFonts w:asciiTheme="minorHAnsi" w:eastAsia="Calibri" w:hAnsiTheme="minorHAnsi"/>
          <w:sz w:val="22"/>
          <w:lang w:eastAsia="fr-FR"/>
        </w:rPr>
        <w:t>Coloris</w:t>
      </w:r>
      <w:r w:rsidR="00E7332A" w:rsidRPr="00E7332A">
        <w:rPr>
          <w:rFonts w:asciiTheme="minorHAnsi" w:eastAsia="Calibri" w:hAnsiTheme="minorHAnsi"/>
          <w:sz w:val="22"/>
          <w:lang w:eastAsia="fr-FR"/>
        </w:rPr>
        <w:t xml:space="preserve"> au choix du maitre d’ouvrage (selon gamme proposée)</w:t>
      </w:r>
    </w:p>
    <w:p w14:paraId="42B96093"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5CBABCBF"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par sangle ou manivelle </w:t>
      </w:r>
    </w:p>
    <w:p w14:paraId="02E7D7F6"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treuil à débrayage (ou autre dispositif de commande analogue sangle…)</w:t>
      </w:r>
    </w:p>
    <w:p w14:paraId="1354B36A"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3373A215"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761DCF6D" w14:textId="77777777" w:rsidR="00E7332A" w:rsidRPr="00D5148D" w:rsidRDefault="00E7332A" w:rsidP="00AA17B5">
      <w:pPr>
        <w:pStyle w:val="Corpsdetexte"/>
        <w:widowControl w:val="0"/>
        <w:numPr>
          <w:ilvl w:val="0"/>
          <w:numId w:val="7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70AB7398"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C7E76BE" w14:textId="761535E2" w:rsidR="00E7332A" w:rsidRPr="00211DD2" w:rsidRDefault="009E1280" w:rsidP="00AA17B5">
      <w:pPr>
        <w:pStyle w:val="Titre3"/>
        <w:numPr>
          <w:ilvl w:val="2"/>
          <w:numId w:val="86"/>
        </w:numPr>
      </w:pPr>
      <w:bookmarkStart w:id="78" w:name="_Toc473889112"/>
      <w:bookmarkStart w:id="79" w:name="_Toc64276388"/>
      <w:r>
        <w:t xml:space="preserve">Volet roulant mécanique </w:t>
      </w:r>
      <w:r w:rsidR="00E7332A" w:rsidRPr="00211DD2">
        <w:t>à lame d’aluminium pour hauteur &gt; 1500 mm</w:t>
      </w:r>
      <w:bookmarkEnd w:id="78"/>
      <w:bookmarkEnd w:id="79"/>
      <w:r w:rsidR="00E7332A" w:rsidRPr="00211DD2">
        <w:t xml:space="preserve"> </w:t>
      </w:r>
    </w:p>
    <w:p w14:paraId="1A9E3FDA"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404462B" w14:textId="0CB67AEF"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w:t>
      </w:r>
      <w:r w:rsidR="009E1280">
        <w:rPr>
          <w:rFonts w:asciiTheme="minorHAnsi" w:eastAsiaTheme="minorEastAsia" w:hAnsiTheme="minorHAnsi" w:cstheme="minorBidi"/>
          <w:sz w:val="22"/>
          <w:szCs w:val="22"/>
        </w:rPr>
        <w:t>epreneur assurera la fourniture</w:t>
      </w:r>
      <w:r w:rsidRPr="007E2F0E">
        <w:rPr>
          <w:rFonts w:asciiTheme="minorHAnsi" w:eastAsiaTheme="minorEastAsia" w:hAnsiTheme="minorHAnsi" w:cstheme="minorBidi"/>
          <w:sz w:val="22"/>
          <w:szCs w:val="22"/>
        </w:rPr>
        <w:t xml:space="preserve"> et la pose de volets roulants mécaniques à lames aluminium (pour hauteur inférieure à 1500 mm) répondant aux spécifications ci-dessous :</w:t>
      </w:r>
    </w:p>
    <w:p w14:paraId="7304AD65"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157CEA5D" w14:textId="1E12D785" w:rsidR="00E7332A" w:rsidRPr="00E7332A" w:rsidRDefault="009E1280" w:rsidP="00AA17B5">
      <w:pPr>
        <w:numPr>
          <w:ilvl w:val="1"/>
          <w:numId w:val="79"/>
        </w:numPr>
        <w:spacing w:after="0" w:line="240" w:lineRule="auto"/>
        <w:rPr>
          <w:rFonts w:asciiTheme="minorHAnsi" w:eastAsia="Calibri" w:hAnsiTheme="minorHAnsi"/>
          <w:sz w:val="22"/>
          <w:lang w:eastAsia="fr-FR"/>
        </w:rPr>
      </w:pPr>
      <w:r w:rsidRPr="00E7332A">
        <w:rPr>
          <w:rFonts w:asciiTheme="minorHAnsi" w:eastAsia="Calibri" w:hAnsiTheme="minorHAnsi"/>
          <w:sz w:val="22"/>
          <w:lang w:eastAsia="fr-FR"/>
        </w:rPr>
        <w:t>Coloris</w:t>
      </w:r>
      <w:r w:rsidR="00E7332A" w:rsidRPr="00E7332A">
        <w:rPr>
          <w:rFonts w:asciiTheme="minorHAnsi" w:eastAsia="Calibri" w:hAnsiTheme="minorHAnsi"/>
          <w:sz w:val="22"/>
          <w:lang w:eastAsia="fr-FR"/>
        </w:rPr>
        <w:t xml:space="preserve"> au choix du maitre d’ouvrage (selon gamme proposée)</w:t>
      </w:r>
    </w:p>
    <w:p w14:paraId="7437B033"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176F7A22"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par sangle ou manivelle </w:t>
      </w:r>
    </w:p>
    <w:p w14:paraId="2AAD2985"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treuil à débrayage (ou autre dispositif de commande analogue sangle…)</w:t>
      </w:r>
    </w:p>
    <w:p w14:paraId="501E8B83"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3EDB0345"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7319505F" w14:textId="77777777" w:rsidR="00E7332A" w:rsidRPr="00D5148D" w:rsidRDefault="00E7332A" w:rsidP="00AA17B5">
      <w:pPr>
        <w:pStyle w:val="Corpsdetexte"/>
        <w:widowControl w:val="0"/>
        <w:numPr>
          <w:ilvl w:val="0"/>
          <w:numId w:val="7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Réaction au feu : classé M1</w:t>
      </w:r>
    </w:p>
    <w:p w14:paraId="2D2D3257"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9F107C0" w14:textId="72B0A26B" w:rsidR="00E7332A" w:rsidRPr="00211DD2" w:rsidRDefault="009E1280" w:rsidP="00AA17B5">
      <w:pPr>
        <w:pStyle w:val="Titre3"/>
        <w:numPr>
          <w:ilvl w:val="2"/>
          <w:numId w:val="86"/>
        </w:numPr>
      </w:pPr>
      <w:bookmarkStart w:id="80" w:name="_Toc473889113"/>
      <w:bookmarkStart w:id="81" w:name="_Toc64276389"/>
      <w:r>
        <w:t xml:space="preserve">Volet roulant motorisé </w:t>
      </w:r>
      <w:r w:rsidR="00E7332A" w:rsidRPr="00211DD2">
        <w:t>à lame d’aluminium pour hauteur &lt; 1500 mm</w:t>
      </w:r>
      <w:bookmarkEnd w:id="80"/>
      <w:bookmarkEnd w:id="81"/>
      <w:r w:rsidR="00E7332A" w:rsidRPr="00211DD2">
        <w:t xml:space="preserve"> </w:t>
      </w:r>
    </w:p>
    <w:p w14:paraId="6EC329EA"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02BD5B1" w14:textId="7ABC907F" w:rsidR="00E7332A" w:rsidRPr="00E7332A" w:rsidRDefault="00E7332A" w:rsidP="00E7332A">
      <w:pPr>
        <w:spacing w:after="0" w:line="240" w:lineRule="auto"/>
        <w:rPr>
          <w:rFonts w:asciiTheme="minorHAnsi" w:eastAsia="Calibri" w:hAnsiTheme="minorHAnsi"/>
          <w:sz w:val="22"/>
          <w:lang w:eastAsia="fr-FR"/>
        </w:rPr>
      </w:pPr>
      <w:r w:rsidRPr="00E7332A">
        <w:rPr>
          <w:rFonts w:asciiTheme="minorHAnsi" w:eastAsia="Calibri" w:hAnsiTheme="minorHAnsi"/>
          <w:sz w:val="22"/>
          <w:lang w:eastAsia="fr-FR"/>
        </w:rPr>
        <w:t>L’entr</w:t>
      </w:r>
      <w:r w:rsidR="009E1280">
        <w:rPr>
          <w:rFonts w:asciiTheme="minorHAnsi" w:eastAsia="Calibri" w:hAnsiTheme="minorHAnsi"/>
          <w:sz w:val="22"/>
          <w:lang w:eastAsia="fr-FR"/>
        </w:rPr>
        <w:t>epreneur assurera la fourniture</w:t>
      </w:r>
      <w:r w:rsidRPr="00E7332A">
        <w:rPr>
          <w:rFonts w:asciiTheme="minorHAnsi" w:eastAsia="Calibri" w:hAnsiTheme="minorHAnsi"/>
          <w:sz w:val="22"/>
          <w:lang w:eastAsia="fr-FR"/>
        </w:rPr>
        <w:t xml:space="preserve"> et la pose de volets roulants motorisé à lames aluminium </w:t>
      </w:r>
      <w:r w:rsidR="009E1280">
        <w:rPr>
          <w:rFonts w:asciiTheme="minorHAnsi" w:eastAsia="Calibri" w:hAnsiTheme="minorHAnsi"/>
          <w:i/>
          <w:sz w:val="22"/>
          <w:lang w:eastAsia="fr-FR"/>
        </w:rPr>
        <w:t>(pour hauteur inférieure</w:t>
      </w:r>
      <w:r w:rsidRPr="00E7332A">
        <w:rPr>
          <w:rFonts w:asciiTheme="minorHAnsi" w:eastAsia="Calibri" w:hAnsiTheme="minorHAnsi"/>
          <w:i/>
          <w:sz w:val="22"/>
          <w:lang w:eastAsia="fr-FR"/>
        </w:rPr>
        <w:t xml:space="preserve"> à 1500 mm) </w:t>
      </w:r>
      <w:r w:rsidRPr="00E7332A">
        <w:rPr>
          <w:rFonts w:asciiTheme="minorHAnsi" w:eastAsia="Calibri" w:hAnsiTheme="minorHAnsi"/>
          <w:sz w:val="22"/>
          <w:lang w:eastAsia="fr-FR"/>
        </w:rPr>
        <w:t>répondant aux spécifications ci-dessous :</w:t>
      </w:r>
    </w:p>
    <w:p w14:paraId="3CB1BF7E"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0A0C1699" w14:textId="7DBF97C1" w:rsidR="00E7332A" w:rsidRPr="00E7332A" w:rsidRDefault="009E1280" w:rsidP="00AA17B5">
      <w:pPr>
        <w:numPr>
          <w:ilvl w:val="1"/>
          <w:numId w:val="80"/>
        </w:numPr>
        <w:spacing w:after="0" w:line="240" w:lineRule="auto"/>
        <w:rPr>
          <w:rFonts w:asciiTheme="minorHAnsi" w:eastAsia="Calibri" w:hAnsiTheme="minorHAnsi"/>
          <w:sz w:val="22"/>
          <w:lang w:eastAsia="fr-FR"/>
        </w:rPr>
      </w:pPr>
      <w:r w:rsidRPr="00E7332A">
        <w:rPr>
          <w:rFonts w:asciiTheme="minorHAnsi" w:eastAsia="Calibri" w:hAnsiTheme="minorHAnsi"/>
          <w:sz w:val="22"/>
          <w:lang w:eastAsia="fr-FR"/>
        </w:rPr>
        <w:t>Coloris</w:t>
      </w:r>
      <w:r w:rsidR="00E7332A" w:rsidRPr="00E7332A">
        <w:rPr>
          <w:rFonts w:asciiTheme="minorHAnsi" w:eastAsia="Calibri" w:hAnsiTheme="minorHAnsi"/>
          <w:sz w:val="22"/>
          <w:lang w:eastAsia="fr-FR"/>
        </w:rPr>
        <w:t xml:space="preserve"> au choix du maitre d’ouvrage (selon gamme proposée)</w:t>
      </w:r>
    </w:p>
    <w:p w14:paraId="0CCBAC8C"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7CA73CD7"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filaire moteur SOMFY ou équivalent </w:t>
      </w:r>
    </w:p>
    <w:p w14:paraId="36D5F6F9"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commande murale</w:t>
      </w:r>
    </w:p>
    <w:p w14:paraId="49707377"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7A0A813B"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000CAEF2" w14:textId="77777777" w:rsidR="00E7332A" w:rsidRPr="00D5148D" w:rsidRDefault="00E7332A" w:rsidP="00AA17B5">
      <w:pPr>
        <w:pStyle w:val="Corpsdetexte"/>
        <w:widowControl w:val="0"/>
        <w:numPr>
          <w:ilvl w:val="0"/>
          <w:numId w:val="8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01A02CCB"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8E32808" w14:textId="5E71168A" w:rsidR="00E7332A" w:rsidRPr="00211DD2" w:rsidRDefault="009E1280" w:rsidP="00AA17B5">
      <w:pPr>
        <w:pStyle w:val="Titre3"/>
        <w:numPr>
          <w:ilvl w:val="2"/>
          <w:numId w:val="86"/>
        </w:numPr>
      </w:pPr>
      <w:bookmarkStart w:id="82" w:name="_Toc473889114"/>
      <w:bookmarkStart w:id="83" w:name="_Toc64276390"/>
      <w:r>
        <w:t>Volet roulant motorisé</w:t>
      </w:r>
      <w:r w:rsidR="00E7332A" w:rsidRPr="00211DD2">
        <w:t xml:space="preserve"> à lame d’aluminium pour hauteur &gt; 1500 mm</w:t>
      </w:r>
      <w:bookmarkEnd w:id="82"/>
      <w:bookmarkEnd w:id="83"/>
      <w:r w:rsidR="00E7332A" w:rsidRPr="00211DD2">
        <w:t xml:space="preserve"> </w:t>
      </w:r>
    </w:p>
    <w:p w14:paraId="02D991F5" w14:textId="7C390EB1"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w:t>
      </w:r>
      <w:r w:rsidR="009E1280">
        <w:rPr>
          <w:rFonts w:asciiTheme="minorHAnsi" w:eastAsiaTheme="minorEastAsia" w:hAnsiTheme="minorHAnsi" w:cstheme="minorBidi"/>
          <w:sz w:val="22"/>
          <w:szCs w:val="22"/>
        </w:rPr>
        <w:t>epreneur assurera la fourniture</w:t>
      </w:r>
      <w:r w:rsidRPr="007E2F0E">
        <w:rPr>
          <w:rFonts w:asciiTheme="minorHAnsi" w:eastAsiaTheme="minorEastAsia" w:hAnsiTheme="minorHAnsi" w:cstheme="minorBidi"/>
          <w:sz w:val="22"/>
          <w:szCs w:val="22"/>
        </w:rPr>
        <w:t xml:space="preserve"> et la pose de volets roulants motorisés à lames aluminium (pour hauteur inférieure à 1500 mm) répondant aux spécifications ci-dessous :</w:t>
      </w:r>
    </w:p>
    <w:p w14:paraId="6FC11CA6"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5E74F26F" w14:textId="73E678D2" w:rsidR="00E7332A" w:rsidRPr="00E7332A" w:rsidRDefault="009E1280" w:rsidP="00AA17B5">
      <w:pPr>
        <w:numPr>
          <w:ilvl w:val="1"/>
          <w:numId w:val="81"/>
        </w:numPr>
        <w:spacing w:after="0" w:line="240" w:lineRule="auto"/>
        <w:rPr>
          <w:rFonts w:asciiTheme="minorHAnsi" w:eastAsia="Calibri" w:hAnsiTheme="minorHAnsi"/>
          <w:sz w:val="22"/>
          <w:lang w:eastAsia="fr-FR"/>
        </w:rPr>
      </w:pPr>
      <w:r w:rsidRPr="00E7332A">
        <w:rPr>
          <w:rFonts w:asciiTheme="minorHAnsi" w:eastAsia="Calibri" w:hAnsiTheme="minorHAnsi"/>
          <w:sz w:val="22"/>
          <w:lang w:eastAsia="fr-FR"/>
        </w:rPr>
        <w:t>Coloris</w:t>
      </w:r>
      <w:r w:rsidR="00E7332A" w:rsidRPr="00E7332A">
        <w:rPr>
          <w:rFonts w:asciiTheme="minorHAnsi" w:eastAsia="Calibri" w:hAnsiTheme="minorHAnsi"/>
          <w:sz w:val="22"/>
          <w:lang w:eastAsia="fr-FR"/>
        </w:rPr>
        <w:t xml:space="preserve"> au choix du maitre d’ouvrage (selon gamme proposée)</w:t>
      </w:r>
    </w:p>
    <w:p w14:paraId="47856CE8"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64AFDF4A"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filaire moteur SOMFY ou équivalent </w:t>
      </w:r>
    </w:p>
    <w:p w14:paraId="4A160003"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commande murale</w:t>
      </w:r>
    </w:p>
    <w:p w14:paraId="490B3CAB"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4F235432"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1961E778" w14:textId="77777777" w:rsidR="00E7332A" w:rsidRPr="00D5148D" w:rsidRDefault="00E7332A" w:rsidP="00AA17B5">
      <w:pPr>
        <w:pStyle w:val="Corpsdetexte"/>
        <w:widowControl w:val="0"/>
        <w:numPr>
          <w:ilvl w:val="0"/>
          <w:numId w:val="8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5BF9B03F"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4EB4FEF" w14:textId="059DA61B" w:rsidR="00E7332A" w:rsidRPr="00B07D88" w:rsidRDefault="00E7332A" w:rsidP="00AA17B5">
      <w:pPr>
        <w:pStyle w:val="Titre2"/>
        <w:numPr>
          <w:ilvl w:val="1"/>
          <w:numId w:val="86"/>
        </w:numPr>
        <w:tabs>
          <w:tab w:val="left" w:pos="9072"/>
        </w:tabs>
        <w:spacing w:line="264" w:lineRule="auto"/>
        <w:ind w:left="993" w:hanging="633"/>
        <w:rPr>
          <w:sz w:val="22"/>
          <w:u w:color="000000"/>
        </w:rPr>
      </w:pPr>
      <w:bookmarkStart w:id="84" w:name="_Toc473889115"/>
      <w:bookmarkStart w:id="85" w:name="_Toc64276391"/>
      <w:bookmarkStart w:id="86" w:name="_Toc204072905"/>
      <w:r w:rsidRPr="00B07D88">
        <w:rPr>
          <w:sz w:val="22"/>
          <w:u w:color="000000"/>
        </w:rPr>
        <w:t>Fourniture et pose de volets roulants en rénovation</w:t>
      </w:r>
      <w:bookmarkEnd w:id="84"/>
      <w:bookmarkEnd w:id="85"/>
      <w:bookmarkEnd w:id="86"/>
    </w:p>
    <w:p w14:paraId="22663EA5" w14:textId="77777777" w:rsidR="00E7332A" w:rsidRPr="00211DD2" w:rsidRDefault="00E7332A" w:rsidP="00AA17B5">
      <w:pPr>
        <w:pStyle w:val="Titre3"/>
        <w:numPr>
          <w:ilvl w:val="2"/>
          <w:numId w:val="86"/>
        </w:numPr>
        <w:rPr>
          <w:rFonts w:eastAsia="Calibri"/>
        </w:rPr>
      </w:pPr>
      <w:bookmarkStart w:id="87" w:name="_Toc473889116"/>
      <w:bookmarkStart w:id="88" w:name="_Toc64276392"/>
      <w:r w:rsidRPr="00211DD2">
        <w:rPr>
          <w:rFonts w:eastAsia="Calibri"/>
        </w:rPr>
        <w:t>Fourniture et pose de volet roulant mécanique en rénovation à lames d’aluminium pour hauteur &lt; 1500 mm</w:t>
      </w:r>
      <w:bookmarkEnd w:id="87"/>
      <w:bookmarkEnd w:id="88"/>
      <w:r w:rsidRPr="00211DD2">
        <w:rPr>
          <w:rFonts w:eastAsia="Calibri"/>
        </w:rPr>
        <w:t xml:space="preserve"> </w:t>
      </w:r>
    </w:p>
    <w:p w14:paraId="477E09F8"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prestation inclue : la dépose des existants, la fourniture et la pose selon les dimensions des fenêtres, inclues toutes sujétions de pose, la fourniture de la quincaillerie, de baguettes et autres éléments permettant l’habillage des encadrements de fenêtres</w:t>
      </w:r>
    </w:p>
    <w:p w14:paraId="49515A9E"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0E2BF9" w14:textId="44AE78C4"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L’entrepreneur assurera la fourniture et la pose de volets roulants mécaniques à lames aluminium (pour hauteur inférieure à 1500 mm) répondant aux spécifications ci-dessous :</w:t>
      </w:r>
    </w:p>
    <w:p w14:paraId="27B9E1B9"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21155020" w14:textId="10315C20" w:rsidR="00E7332A" w:rsidRPr="00E7332A" w:rsidRDefault="009E1280" w:rsidP="00AA17B5">
      <w:pPr>
        <w:numPr>
          <w:ilvl w:val="1"/>
          <w:numId w:val="82"/>
        </w:numPr>
        <w:spacing w:after="0" w:line="240" w:lineRule="auto"/>
        <w:rPr>
          <w:rFonts w:asciiTheme="minorHAnsi" w:eastAsia="Calibri" w:hAnsiTheme="minorHAnsi" w:cs="Calibri"/>
          <w:sz w:val="22"/>
          <w:lang w:eastAsia="fr-FR"/>
        </w:rPr>
      </w:pPr>
      <w:r w:rsidRPr="00E7332A">
        <w:rPr>
          <w:rFonts w:asciiTheme="minorHAnsi" w:eastAsia="Calibri" w:hAnsiTheme="minorHAnsi" w:cs="Calibri"/>
          <w:sz w:val="22"/>
          <w:lang w:eastAsia="fr-FR"/>
        </w:rPr>
        <w:t>Coloris</w:t>
      </w:r>
      <w:r w:rsidR="00E7332A" w:rsidRPr="00E7332A">
        <w:rPr>
          <w:rFonts w:asciiTheme="minorHAnsi" w:eastAsia="Calibri" w:hAnsiTheme="minorHAnsi" w:cs="Calibri"/>
          <w:sz w:val="22"/>
          <w:lang w:eastAsia="fr-FR"/>
        </w:rPr>
        <w:t xml:space="preserve"> au choix du maitre d’ouvrage (selon gamme proposée)</w:t>
      </w:r>
    </w:p>
    <w:p w14:paraId="49AF8DE7"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6EE3AC2F"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par sangle ou manivelle </w:t>
      </w:r>
    </w:p>
    <w:p w14:paraId="2F517C0A"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treuil à débrayage (ou autre dispositif de commande analogue sangle…)</w:t>
      </w:r>
    </w:p>
    <w:p w14:paraId="641053F0"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617102E4"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4788C376" w14:textId="77777777" w:rsidR="00E7332A" w:rsidRPr="00D5148D" w:rsidRDefault="00E7332A" w:rsidP="00AA17B5">
      <w:pPr>
        <w:pStyle w:val="Corpsdetexte"/>
        <w:widowControl w:val="0"/>
        <w:numPr>
          <w:ilvl w:val="0"/>
          <w:numId w:val="8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64BF6F84"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25F924" w14:textId="1E48F4BF" w:rsidR="00E7332A" w:rsidRPr="00211DD2" w:rsidRDefault="00E7332A" w:rsidP="00AA17B5">
      <w:pPr>
        <w:pStyle w:val="Titre3"/>
        <w:numPr>
          <w:ilvl w:val="2"/>
          <w:numId w:val="86"/>
        </w:numPr>
      </w:pPr>
      <w:bookmarkStart w:id="89" w:name="_Toc473889117"/>
      <w:bookmarkStart w:id="90" w:name="_Toc64276393"/>
      <w:r w:rsidRPr="00211DD2">
        <w:lastRenderedPageBreak/>
        <w:t>Volet roulant mécanique en rénovation à lames d’aluminium pour hauteur &gt; 1500 mm</w:t>
      </w:r>
      <w:bookmarkEnd w:id="89"/>
      <w:bookmarkEnd w:id="90"/>
      <w:r w:rsidRPr="00211DD2">
        <w:t xml:space="preserve"> </w:t>
      </w:r>
    </w:p>
    <w:p w14:paraId="0ED399EC"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prestation inclue : la dépose des existants, la fourniture et la pose selon les dimensions des fenêtres, inclues toutes sujétions de pose, la fourniture de la quincaillerie, de baguettes et autres éléments permettant l’habillage des encadrements de fenêtres.</w:t>
      </w:r>
    </w:p>
    <w:p w14:paraId="66C49CEB"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C4C754" w14:textId="09F3286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w:t>
      </w:r>
      <w:r w:rsidR="009E1280">
        <w:rPr>
          <w:rFonts w:asciiTheme="minorHAnsi" w:eastAsiaTheme="minorEastAsia" w:hAnsiTheme="minorHAnsi" w:cstheme="minorBidi"/>
          <w:sz w:val="22"/>
          <w:szCs w:val="22"/>
        </w:rPr>
        <w:t>epreneur assurera la fourniture</w:t>
      </w:r>
      <w:r w:rsidRPr="007E2F0E">
        <w:rPr>
          <w:rFonts w:asciiTheme="minorHAnsi" w:eastAsiaTheme="minorEastAsia" w:hAnsiTheme="minorHAnsi" w:cstheme="minorBidi"/>
          <w:sz w:val="22"/>
          <w:szCs w:val="22"/>
        </w:rPr>
        <w:t xml:space="preserve"> et la pose de volets roulants mécaniques à lames alu</w:t>
      </w:r>
      <w:r w:rsidR="009E1280">
        <w:rPr>
          <w:rFonts w:asciiTheme="minorHAnsi" w:eastAsiaTheme="minorEastAsia" w:hAnsiTheme="minorHAnsi" w:cstheme="minorBidi"/>
          <w:sz w:val="22"/>
          <w:szCs w:val="22"/>
        </w:rPr>
        <w:t>minium (pour hauteur inférieure</w:t>
      </w:r>
      <w:r w:rsidRPr="007E2F0E">
        <w:rPr>
          <w:rFonts w:asciiTheme="minorHAnsi" w:eastAsiaTheme="minorEastAsia" w:hAnsiTheme="minorHAnsi" w:cstheme="minorBidi"/>
          <w:sz w:val="22"/>
          <w:szCs w:val="22"/>
        </w:rPr>
        <w:t xml:space="preserve"> à 1500 mm) répondant aux spécifications ci-dessous :</w:t>
      </w:r>
    </w:p>
    <w:p w14:paraId="5B1FA0D4"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6769D182" w14:textId="0F77469B" w:rsidR="00E7332A" w:rsidRPr="00E7332A" w:rsidRDefault="009E1280" w:rsidP="00AA17B5">
      <w:pPr>
        <w:numPr>
          <w:ilvl w:val="1"/>
          <w:numId w:val="83"/>
        </w:numPr>
        <w:spacing w:after="0" w:line="240" w:lineRule="auto"/>
        <w:rPr>
          <w:rFonts w:asciiTheme="minorHAnsi" w:eastAsia="Calibri" w:hAnsiTheme="minorHAnsi"/>
          <w:sz w:val="22"/>
          <w:lang w:eastAsia="fr-FR"/>
        </w:rPr>
      </w:pPr>
      <w:r w:rsidRPr="00E7332A">
        <w:rPr>
          <w:rFonts w:asciiTheme="minorHAnsi" w:eastAsia="Calibri" w:hAnsiTheme="minorHAnsi"/>
          <w:sz w:val="22"/>
          <w:lang w:eastAsia="fr-FR"/>
        </w:rPr>
        <w:t>Coloris</w:t>
      </w:r>
      <w:r w:rsidR="00E7332A" w:rsidRPr="00E7332A">
        <w:rPr>
          <w:rFonts w:asciiTheme="minorHAnsi" w:eastAsia="Calibri" w:hAnsiTheme="minorHAnsi"/>
          <w:sz w:val="22"/>
          <w:lang w:eastAsia="fr-FR"/>
        </w:rPr>
        <w:t xml:space="preserve"> au choix du maitre d’ouvrage (selon gamme proposée)</w:t>
      </w:r>
    </w:p>
    <w:p w14:paraId="61976907"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08A5149A"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par sangle ou manivelle </w:t>
      </w:r>
    </w:p>
    <w:p w14:paraId="4014105E"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treuil à débrayage (ou autre dispositif de commande analogue sangle…)</w:t>
      </w:r>
    </w:p>
    <w:p w14:paraId="5CC4B75F"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01BB8D75"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132E8218" w14:textId="77777777" w:rsidR="00E7332A" w:rsidRPr="00D5148D" w:rsidRDefault="00E7332A" w:rsidP="00AA17B5">
      <w:pPr>
        <w:pStyle w:val="Corpsdetexte"/>
        <w:widowControl w:val="0"/>
        <w:numPr>
          <w:ilvl w:val="0"/>
          <w:numId w:val="8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7A419C39"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2132ED1" w14:textId="291A5C5A" w:rsidR="00E7332A" w:rsidRPr="00211DD2" w:rsidRDefault="009E1280" w:rsidP="00AA17B5">
      <w:pPr>
        <w:pStyle w:val="Titre3"/>
        <w:numPr>
          <w:ilvl w:val="2"/>
          <w:numId w:val="86"/>
        </w:numPr>
        <w:rPr>
          <w:rFonts w:eastAsia="Calibri"/>
        </w:rPr>
      </w:pPr>
      <w:bookmarkStart w:id="91" w:name="_Toc473889118"/>
      <w:bookmarkStart w:id="92" w:name="_Toc64276394"/>
      <w:r>
        <w:rPr>
          <w:rFonts w:eastAsia="Calibri"/>
        </w:rPr>
        <w:t xml:space="preserve">Volet roulant motorisé </w:t>
      </w:r>
      <w:r w:rsidR="00E7332A" w:rsidRPr="00211DD2">
        <w:rPr>
          <w:rFonts w:eastAsia="Calibri"/>
        </w:rPr>
        <w:t>en rénovation à lames d’aluminium pour hauteur &lt; 1500 mm</w:t>
      </w:r>
      <w:bookmarkEnd w:id="91"/>
      <w:bookmarkEnd w:id="92"/>
      <w:r w:rsidR="00E7332A" w:rsidRPr="00211DD2">
        <w:rPr>
          <w:rFonts w:eastAsia="Calibri"/>
        </w:rPr>
        <w:t xml:space="preserve"> </w:t>
      </w:r>
    </w:p>
    <w:p w14:paraId="74F7E85B"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prestation inclue : la dépose des existants, la fourniture et la pose selon les dimensions des fenêtres, inclues toutes sujétions de pose, la fourniture de la quincaillerie, de baguettes et autres éléments permettant l’habillage des encadrements de fenêtres.</w:t>
      </w:r>
    </w:p>
    <w:p w14:paraId="6599E27E" w14:textId="5A730BF0"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L’entre</w:t>
      </w:r>
      <w:r w:rsidR="009E1280">
        <w:rPr>
          <w:rFonts w:asciiTheme="minorHAnsi" w:eastAsiaTheme="minorEastAsia" w:hAnsiTheme="minorHAnsi" w:cstheme="minorBidi"/>
          <w:sz w:val="22"/>
          <w:szCs w:val="22"/>
        </w:rPr>
        <w:t xml:space="preserve">preneur assurera la fourniture </w:t>
      </w:r>
      <w:r w:rsidRPr="007E2F0E">
        <w:rPr>
          <w:rFonts w:asciiTheme="minorHAnsi" w:eastAsiaTheme="minorEastAsia" w:hAnsiTheme="minorHAnsi" w:cstheme="minorBidi"/>
          <w:sz w:val="22"/>
          <w:szCs w:val="22"/>
        </w:rPr>
        <w:t>et la pose de volets roulants motorisé à lames alu</w:t>
      </w:r>
      <w:r w:rsidR="009E1280">
        <w:rPr>
          <w:rFonts w:asciiTheme="minorHAnsi" w:eastAsiaTheme="minorEastAsia" w:hAnsiTheme="minorHAnsi" w:cstheme="minorBidi"/>
          <w:sz w:val="22"/>
          <w:szCs w:val="22"/>
        </w:rPr>
        <w:t>minium (pour hauteur inférieure</w:t>
      </w:r>
      <w:r w:rsidRPr="007E2F0E">
        <w:rPr>
          <w:rFonts w:asciiTheme="minorHAnsi" w:eastAsiaTheme="minorEastAsia" w:hAnsiTheme="minorHAnsi" w:cstheme="minorBidi"/>
          <w:sz w:val="22"/>
          <w:szCs w:val="22"/>
        </w:rPr>
        <w:t xml:space="preserve"> à 1500 mm) répondant aux spécifications ci-dessous :</w:t>
      </w:r>
    </w:p>
    <w:p w14:paraId="5B92EA4B"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2E331604" w14:textId="6EA9F9F9" w:rsidR="00E7332A" w:rsidRPr="00E7332A" w:rsidRDefault="009E1280" w:rsidP="00AA17B5">
      <w:pPr>
        <w:numPr>
          <w:ilvl w:val="1"/>
          <w:numId w:val="84"/>
        </w:numPr>
        <w:spacing w:after="0" w:line="240" w:lineRule="auto"/>
        <w:rPr>
          <w:rFonts w:asciiTheme="minorHAnsi" w:eastAsia="Calibri" w:hAnsiTheme="minorHAnsi" w:cs="Calibri"/>
          <w:sz w:val="22"/>
          <w:lang w:eastAsia="fr-FR"/>
        </w:rPr>
      </w:pPr>
      <w:r w:rsidRPr="00E7332A">
        <w:rPr>
          <w:rFonts w:asciiTheme="minorHAnsi" w:eastAsia="Calibri" w:hAnsiTheme="minorHAnsi" w:cs="Calibri"/>
          <w:sz w:val="22"/>
          <w:lang w:eastAsia="fr-FR"/>
        </w:rPr>
        <w:t>Coloris</w:t>
      </w:r>
      <w:r w:rsidR="00E7332A" w:rsidRPr="00E7332A">
        <w:rPr>
          <w:rFonts w:asciiTheme="minorHAnsi" w:eastAsia="Calibri" w:hAnsiTheme="minorHAnsi" w:cs="Calibri"/>
          <w:sz w:val="22"/>
          <w:lang w:eastAsia="fr-FR"/>
        </w:rPr>
        <w:t xml:space="preserve"> au choix du maitre d’ouvrage (selon gamme proposée)</w:t>
      </w:r>
    </w:p>
    <w:p w14:paraId="78E057F7"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519B87A1"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filaire moteur SOMFY ou équivalent </w:t>
      </w:r>
    </w:p>
    <w:p w14:paraId="56AF10B7"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commande murale</w:t>
      </w:r>
    </w:p>
    <w:p w14:paraId="15212588"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33A99F35"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Guidage latéral par coulisses aluminium avec joint anti bruit</w:t>
      </w:r>
    </w:p>
    <w:p w14:paraId="0D4D9511" w14:textId="77777777" w:rsidR="00E7332A" w:rsidRPr="00D5148D" w:rsidRDefault="00E7332A" w:rsidP="00AA17B5">
      <w:pPr>
        <w:pStyle w:val="Corpsdetexte"/>
        <w:widowControl w:val="0"/>
        <w:numPr>
          <w:ilvl w:val="0"/>
          <w:numId w:val="8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745C545C"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51D4D8D" w14:textId="6B7E6097" w:rsidR="00E7332A" w:rsidRPr="00211DD2" w:rsidRDefault="00292EFF" w:rsidP="00AA17B5">
      <w:pPr>
        <w:pStyle w:val="Titre3"/>
        <w:numPr>
          <w:ilvl w:val="2"/>
          <w:numId w:val="86"/>
        </w:numPr>
        <w:rPr>
          <w:rFonts w:eastAsia="Calibri"/>
        </w:rPr>
      </w:pPr>
      <w:bookmarkStart w:id="93" w:name="_Toc473889119"/>
      <w:bookmarkStart w:id="94" w:name="_Toc64276395"/>
      <w:r>
        <w:rPr>
          <w:rFonts w:eastAsia="Calibri"/>
        </w:rPr>
        <w:t>Volet roulant motorisé</w:t>
      </w:r>
      <w:r w:rsidR="00E7332A" w:rsidRPr="00211DD2">
        <w:rPr>
          <w:rFonts w:eastAsia="Calibri"/>
        </w:rPr>
        <w:t xml:space="preserve"> en rénovation à lames d’aluminium pour hauteur &gt; 1500 mm</w:t>
      </w:r>
      <w:bookmarkEnd w:id="93"/>
      <w:bookmarkEnd w:id="94"/>
      <w:r w:rsidR="00E7332A" w:rsidRPr="00211DD2">
        <w:rPr>
          <w:rFonts w:eastAsia="Calibri"/>
        </w:rPr>
        <w:t xml:space="preserve"> </w:t>
      </w:r>
    </w:p>
    <w:p w14:paraId="2034E514"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prestation inclue : la dépose des existants, la fourniture et la pose selon les dimensions des fenêtres, inclues toutes sujétions de pose, la fourniture de la quincaillerie, de baguettes et autres éléments permettant l’habillage des encadrements de fenêtres</w:t>
      </w:r>
    </w:p>
    <w:p w14:paraId="2844F55A" w14:textId="77777777"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885434D" w14:textId="05C08F1D" w:rsidR="00E7332A" w:rsidRPr="007E2F0E" w:rsidRDefault="00E7332A"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L’entrepreneur assurera la fourniture et la pose de volets roulants motorisés à lames alu</w:t>
      </w:r>
      <w:r w:rsidR="00292EFF">
        <w:rPr>
          <w:rFonts w:asciiTheme="minorHAnsi" w:eastAsiaTheme="minorEastAsia" w:hAnsiTheme="minorHAnsi" w:cstheme="minorBidi"/>
          <w:sz w:val="22"/>
          <w:szCs w:val="22"/>
        </w:rPr>
        <w:t>minium (pour hauteur inférieure</w:t>
      </w:r>
      <w:r w:rsidRPr="007E2F0E">
        <w:rPr>
          <w:rFonts w:asciiTheme="minorHAnsi" w:eastAsiaTheme="minorEastAsia" w:hAnsiTheme="minorHAnsi" w:cstheme="minorBidi"/>
          <w:sz w:val="22"/>
          <w:szCs w:val="22"/>
        </w:rPr>
        <w:t xml:space="preserve"> à 1500 mm) répondant aux spécifications ci-dessous :</w:t>
      </w:r>
    </w:p>
    <w:p w14:paraId="2B73D75C"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Lames aluminium à double paroi injectée de mousse polyuréthanne  </w:t>
      </w:r>
    </w:p>
    <w:p w14:paraId="1619BDF7" w14:textId="6AB9244B" w:rsidR="00E7332A" w:rsidRPr="00E7332A" w:rsidRDefault="00292EFF" w:rsidP="00AA17B5">
      <w:pPr>
        <w:numPr>
          <w:ilvl w:val="1"/>
          <w:numId w:val="85"/>
        </w:numPr>
        <w:spacing w:after="0" w:line="240" w:lineRule="auto"/>
        <w:rPr>
          <w:rFonts w:asciiTheme="minorHAnsi" w:eastAsia="Calibri" w:hAnsiTheme="minorHAnsi" w:cs="Calibri"/>
          <w:sz w:val="22"/>
          <w:szCs w:val="20"/>
          <w:lang w:eastAsia="fr-FR"/>
        </w:rPr>
      </w:pPr>
      <w:r w:rsidRPr="00E7332A">
        <w:rPr>
          <w:rFonts w:asciiTheme="minorHAnsi" w:eastAsia="Calibri" w:hAnsiTheme="minorHAnsi" w:cs="Calibri"/>
          <w:sz w:val="22"/>
          <w:szCs w:val="20"/>
          <w:lang w:eastAsia="fr-FR"/>
        </w:rPr>
        <w:t>Coloris</w:t>
      </w:r>
      <w:r w:rsidR="00E7332A" w:rsidRPr="00E7332A">
        <w:rPr>
          <w:rFonts w:asciiTheme="minorHAnsi" w:eastAsia="Calibri" w:hAnsiTheme="minorHAnsi" w:cs="Calibri"/>
          <w:sz w:val="22"/>
          <w:szCs w:val="20"/>
          <w:lang w:eastAsia="fr-FR"/>
        </w:rPr>
        <w:t xml:space="preserve"> au choix du maitre d’ouvrage (selon gamme proposée)</w:t>
      </w:r>
    </w:p>
    <w:p w14:paraId="74996287"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Boitier 50x50 à 78 x 78 mm en métal laqué renfermant les mécanismes</w:t>
      </w:r>
    </w:p>
    <w:p w14:paraId="3B65BEEB"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Mécanismes de manœuvre filaire moteur SOMFY ou équivalent </w:t>
      </w:r>
    </w:p>
    <w:p w14:paraId="495A0A2C"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Dispositifs de manœuvre : Montée/descente par commande murale</w:t>
      </w:r>
    </w:p>
    <w:p w14:paraId="1E451ACB"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Lame finale en aluminium équipée d’un joint </w:t>
      </w:r>
    </w:p>
    <w:p w14:paraId="5C21AB4C"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Guidage latéral par coulisses aluminium avec joint anti bruit</w:t>
      </w:r>
    </w:p>
    <w:p w14:paraId="12B55C60" w14:textId="77777777" w:rsidR="00E7332A" w:rsidRPr="00D5148D" w:rsidRDefault="00E7332A" w:rsidP="00AA17B5">
      <w:pPr>
        <w:pStyle w:val="Corpsdetexte"/>
        <w:widowControl w:val="0"/>
        <w:numPr>
          <w:ilvl w:val="0"/>
          <w:numId w:val="8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Réaction au feu : classé M1</w:t>
      </w:r>
    </w:p>
    <w:p w14:paraId="2DF8579D" w14:textId="5B85A743"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16E922D" w14:textId="77777777" w:rsidR="00292EFF" w:rsidRPr="007E2F0E" w:rsidRDefault="00292EF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B45FB47" w14:textId="3BD618BF" w:rsidR="00B207A9" w:rsidRPr="00211DD2" w:rsidRDefault="002101AC" w:rsidP="00853609">
      <w:pPr>
        <w:pStyle w:val="Titre1"/>
      </w:pPr>
      <w:bookmarkStart w:id="95" w:name="_Toc472606905"/>
      <w:bookmarkStart w:id="96" w:name="_Toc204072906"/>
      <w:r w:rsidRPr="00211DD2">
        <w:t>Moyens d'</w:t>
      </w:r>
      <w:r w:rsidR="00BD4664" w:rsidRPr="00211DD2">
        <w:t>accès</w:t>
      </w:r>
      <w:r w:rsidR="00292EFF">
        <w:t xml:space="preserve"> pour</w:t>
      </w:r>
      <w:r w:rsidRPr="00211DD2">
        <w:t xml:space="preserve"> travaux en hauteur</w:t>
      </w:r>
      <w:bookmarkEnd w:id="95"/>
      <w:bookmarkEnd w:id="96"/>
    </w:p>
    <w:p w14:paraId="54A8609F" w14:textId="748B4005"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location d'un matériel type camion grue ventouse pour vitrages de grandes </w:t>
      </w:r>
      <w:r w:rsidR="00292EFF">
        <w:rPr>
          <w:rFonts w:asciiTheme="minorHAnsi" w:eastAsiaTheme="minorEastAsia" w:hAnsiTheme="minorHAnsi" w:cstheme="minorBidi"/>
          <w:sz w:val="22"/>
          <w:szCs w:val="22"/>
        </w:rPr>
        <w:t>(dimensions</w:t>
      </w:r>
      <w:r w:rsidR="00537E32">
        <w:rPr>
          <w:rFonts w:asciiTheme="minorHAnsi" w:eastAsiaTheme="minorEastAsia" w:hAnsiTheme="minorHAnsi" w:cstheme="minorBidi"/>
          <w:sz w:val="22"/>
          <w:szCs w:val="22"/>
        </w:rPr>
        <w:t xml:space="preserve"> &gt; à longueur 4 m x largeur 4 </w:t>
      </w:r>
      <w:r w:rsidRPr="007E2F0E">
        <w:rPr>
          <w:rFonts w:asciiTheme="minorHAnsi" w:eastAsiaTheme="minorEastAsia" w:hAnsiTheme="minorHAnsi" w:cstheme="minorBidi"/>
          <w:sz w:val="22"/>
          <w:szCs w:val="22"/>
        </w:rPr>
        <w:t>m x hauteur 3 m) et concerne les interventions par l'extérieur compris installation et la manipulation de l’engin.</w:t>
      </w:r>
    </w:p>
    <w:p w14:paraId="5A8FA55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12C8C21" w14:textId="419C3AD9" w:rsidR="00B207A9"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Matériel concerné :</w:t>
      </w:r>
    </w:p>
    <w:p w14:paraId="45089FE3" w14:textId="77777777" w:rsidR="00B207A9" w:rsidRPr="00D5148D" w:rsidRDefault="00B207A9" w:rsidP="00AA17B5">
      <w:pPr>
        <w:pStyle w:val="Corpsdetexte"/>
        <w:widowControl w:val="0"/>
        <w:numPr>
          <w:ilvl w:val="0"/>
          <w:numId w:val="6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Location d'un camion grue "ventouse" 1 journée ; </w:t>
      </w:r>
    </w:p>
    <w:p w14:paraId="76EA8F65" w14:textId="77777777" w:rsidR="00B207A9" w:rsidRPr="00D5148D" w:rsidRDefault="00B207A9" w:rsidP="00AA17B5">
      <w:pPr>
        <w:pStyle w:val="Corpsdetexte"/>
        <w:widowControl w:val="0"/>
        <w:numPr>
          <w:ilvl w:val="0"/>
          <w:numId w:val="6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Location de camion nacelle 1 journée.</w:t>
      </w:r>
    </w:p>
    <w:p w14:paraId="1F8BFDEB" w14:textId="0E186129"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8540C74"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898ED52" w14:textId="5DC5A954" w:rsidR="00B207A9" w:rsidRPr="00154256" w:rsidRDefault="006A6B4B" w:rsidP="00154256">
      <w:pPr>
        <w:pStyle w:val="Titre1"/>
      </w:pPr>
      <w:bookmarkStart w:id="97" w:name="_Toc472606906"/>
      <w:bookmarkStart w:id="98" w:name="_Toc204072907"/>
      <w:r w:rsidRPr="00154256">
        <w:t>Location d'échafaudages roulants</w:t>
      </w:r>
      <w:bookmarkEnd w:id="97"/>
      <w:bookmarkEnd w:id="98"/>
    </w:p>
    <w:p w14:paraId="7DD5518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la location d’échafaudages roulant pour les travaux en hauteur </w:t>
      </w:r>
    </w:p>
    <w:p w14:paraId="7BA5BA1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B0396DA" w14:textId="36C6D1F8" w:rsidR="00B207A9"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Matériel concerné :</w:t>
      </w:r>
    </w:p>
    <w:p w14:paraId="63BEF70B" w14:textId="77777777" w:rsidR="00B207A9" w:rsidRPr="007E2F0E"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Echafaudage avec plancher de travail supérieur à 3,00 m ;</w:t>
      </w:r>
    </w:p>
    <w:p w14:paraId="301856A3" w14:textId="77777777" w:rsidR="00B207A9" w:rsidRPr="007E2F0E"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Echafaudage roulant pour travaux en hauteur avec plancher de travail de 3,00 m jusqu'à 6m ;</w:t>
      </w:r>
    </w:p>
    <w:p w14:paraId="30C0656F" w14:textId="5673F2B2" w:rsidR="00B207A9" w:rsidRPr="007E2F0E"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Echafaudage roulant pour travaux en ha</w:t>
      </w:r>
      <w:r w:rsidR="00EC76FC">
        <w:rPr>
          <w:rFonts w:asciiTheme="minorHAnsi" w:eastAsiaTheme="minorEastAsia" w:hAnsiTheme="minorHAnsi" w:cstheme="minorBidi"/>
          <w:sz w:val="22"/>
          <w:szCs w:val="22"/>
        </w:rPr>
        <w:t xml:space="preserve">uteur avec plancher de travail </w:t>
      </w:r>
      <w:r w:rsidRPr="007E2F0E">
        <w:rPr>
          <w:rFonts w:asciiTheme="minorHAnsi" w:eastAsiaTheme="minorEastAsia" w:hAnsiTheme="minorHAnsi" w:cstheme="minorBidi"/>
          <w:sz w:val="22"/>
          <w:szCs w:val="22"/>
        </w:rPr>
        <w:t>de 8 m et au-delà.</w:t>
      </w:r>
    </w:p>
    <w:p w14:paraId="60003255" w14:textId="131EF470"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5941B4B"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23F1DCE" w14:textId="4977FC9B" w:rsidR="00B207A9" w:rsidRPr="00211DD2" w:rsidRDefault="002101AC" w:rsidP="00657F17">
      <w:pPr>
        <w:pStyle w:val="Titre1"/>
      </w:pPr>
      <w:bookmarkStart w:id="99" w:name="_Toc471898940"/>
      <w:bookmarkStart w:id="100" w:name="_Toc471903450"/>
      <w:bookmarkStart w:id="101" w:name="_Toc472606907"/>
      <w:bookmarkStart w:id="102" w:name="_Toc204072908"/>
      <w:r w:rsidRPr="00211DD2">
        <w:t xml:space="preserve">Travaux sur les </w:t>
      </w:r>
      <w:r w:rsidR="00BD4664" w:rsidRPr="00211DD2">
        <w:t>matériaux</w:t>
      </w:r>
      <w:r w:rsidRPr="00211DD2">
        <w:t xml:space="preserve"> contenant de l’amiante</w:t>
      </w:r>
      <w:bookmarkEnd w:id="99"/>
      <w:bookmarkEnd w:id="100"/>
      <w:bookmarkEnd w:id="101"/>
      <w:bookmarkEnd w:id="102"/>
    </w:p>
    <w:p w14:paraId="0A67385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 titulaire sera amené ponctuellement à travailler sur des matériaux contenant de l’amiante plus particulièrement pour le remplacement de vitrages en glaces claires comportant des joints de type néoprène amiantés. Ces vitrages sont installés sur les façades des bâtiments les plus anciens : A-B-C-D-E-F-G. Le maitre d’ouvrage transmettra au titulaire lors de la réunion de démarrage les DTA (dossiers techniques amiante) du lot le concernant.</w:t>
      </w:r>
    </w:p>
    <w:p w14:paraId="34E80BB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Dans le cadre des travaux sur des matériaux, des équipements, des matériels ou des articles susceptibles de provoquer l’émission de fibres d’amiante (sous-section 4 du code du travail).</w:t>
      </w:r>
    </w:p>
    <w:p w14:paraId="4515225F" w14:textId="5ED2CED3"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L’entreprise titulaire du marché doit réaliser sa propre évaluation des risques. Elle doit faire appel à un organisme certifié par le COFRAC pour réaliser des mesures de niveaux d’empoussièrement.</w:t>
      </w:r>
    </w:p>
    <w:p w14:paraId="58555515" w14:textId="77777777" w:rsidR="004E7756"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6D482A2" w14:textId="53B600AB"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03" w:name="_Toc204072909"/>
      <w:r w:rsidRPr="00B07D88">
        <w:rPr>
          <w:sz w:val="22"/>
          <w:u w:color="000000"/>
        </w:rPr>
        <w:t>Certifications requises</w:t>
      </w:r>
      <w:bookmarkEnd w:id="103"/>
    </w:p>
    <w:p w14:paraId="31A45ED0" w14:textId="713FC5E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L’entreprise titulaire du marché doit être certifiée par un organisme certificateur accrédité par le COFRAC (AFNOR ou </w:t>
      </w:r>
      <w:proofErr w:type="spellStart"/>
      <w:r w:rsidRPr="007E2F0E">
        <w:rPr>
          <w:rFonts w:asciiTheme="minorHAnsi" w:eastAsiaTheme="minorEastAsia" w:hAnsiTheme="minorHAnsi" w:cstheme="minorBidi"/>
          <w:sz w:val="22"/>
          <w:szCs w:val="22"/>
        </w:rPr>
        <w:t>Qualibat</w:t>
      </w:r>
      <w:proofErr w:type="spellEnd"/>
      <w:r w:rsidRPr="007E2F0E">
        <w:rPr>
          <w:rFonts w:asciiTheme="minorHAnsi" w:eastAsiaTheme="minorEastAsia" w:hAnsiTheme="minorHAnsi" w:cstheme="minorBidi"/>
          <w:sz w:val="22"/>
          <w:szCs w:val="22"/>
        </w:rPr>
        <w:t>), pour la réalisation de travaux relevant de la sous-section 4 du décret du 4 mai 2012. Une attestation de cette certification sera jointe au dossier de candidature du titulaire.</w:t>
      </w:r>
    </w:p>
    <w:p w14:paraId="36981E0A" w14:textId="77777777" w:rsidR="004E7756"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D622DD" w14:textId="77777777"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04" w:name="_Toc204072910"/>
      <w:r w:rsidRPr="00B07D88">
        <w:rPr>
          <w:sz w:val="22"/>
          <w:u w:color="000000"/>
        </w:rPr>
        <w:t>Prérequis du personnel</w:t>
      </w:r>
      <w:bookmarkEnd w:id="104"/>
    </w:p>
    <w:p w14:paraId="77042ED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personnes intervenant sur le chantier, opérateurs et encadrants de chantier, doivent avoir suivi au préalable la formation relative à la sous-section 4 du décret du 4 mai 2012. Le contenu formation est </w:t>
      </w:r>
      <w:r w:rsidRPr="007E2F0E">
        <w:rPr>
          <w:rFonts w:asciiTheme="minorHAnsi" w:eastAsiaTheme="minorEastAsia" w:hAnsiTheme="minorHAnsi" w:cstheme="minorBidi"/>
          <w:sz w:val="22"/>
          <w:szCs w:val="22"/>
        </w:rPr>
        <w:lastRenderedPageBreak/>
        <w:t xml:space="preserve">différent pour les opérateurs et pour l’encadrement. </w:t>
      </w:r>
    </w:p>
    <w:p w14:paraId="7685843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Des attestations de cette formation, ou attestations de compétence, pour chaque personne intervenant sur le chantier, seront jointes au dossier de candidature du titulaire.</w:t>
      </w:r>
    </w:p>
    <w:p w14:paraId="7B2DD591" w14:textId="14D25ADE"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 titulaire doit se référer à l’arrêté du 23 février 2012 concernant la formation amiante des salariés pour connaître toutes les modalités liées aux formations des salariés.</w:t>
      </w:r>
    </w:p>
    <w:p w14:paraId="64F4C014" w14:textId="77777777" w:rsidR="004E7756"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86726AB" w14:textId="77777777"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05" w:name="_Toc204072911"/>
      <w:r w:rsidRPr="00B07D88">
        <w:rPr>
          <w:sz w:val="22"/>
          <w:u w:color="000000"/>
        </w:rPr>
        <w:t>Établissement d’un mode opératoire</w:t>
      </w:r>
      <w:bookmarkEnd w:id="105"/>
    </w:p>
    <w:p w14:paraId="184345D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au forfait, la rédaction d’un mode opératoire pour les interventions sur des matériaux, des équipements, des matériels ou des articles susceptibles de provoquer l’émission de fibres d’amiante (sous-section 4 du code du travail) et sa transmission à l’inspection du travail et aux différents organismes concernés. Celui-ci précisera notamment :</w:t>
      </w:r>
    </w:p>
    <w:p w14:paraId="67DBFDA8" w14:textId="669C9203"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nature de l’intervention,</w:t>
      </w:r>
    </w:p>
    <w:p w14:paraId="7D9F1615" w14:textId="019ADC64"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matériaux concernés,</w:t>
      </w:r>
    </w:p>
    <w:p w14:paraId="5B1F0DBA" w14:textId="4CD4ECE3"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fréquence et les modalités de contrôle du niveau d’empoussièreme</w:t>
      </w:r>
      <w:r w:rsidR="00B207A9" w:rsidRPr="00D5148D">
        <w:rPr>
          <w:rFonts w:asciiTheme="minorHAnsi" w:eastAsiaTheme="minorEastAsia" w:hAnsiTheme="minorHAnsi" w:cstheme="minorBidi"/>
          <w:sz w:val="22"/>
          <w:szCs w:val="22"/>
        </w:rPr>
        <w:t>nt du processus mis en œuvre et du respect de la valeur limite d’exposition professionnelle,</w:t>
      </w:r>
    </w:p>
    <w:p w14:paraId="515E7A33" w14:textId="08729003"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descriptif des méthodes de travail et moyens techniques mis en œuvre,</w:t>
      </w:r>
    </w:p>
    <w:p w14:paraId="3082EA5E" w14:textId="08E76951"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notices de poste,</w:t>
      </w:r>
    </w:p>
    <w:p w14:paraId="2965EAF2" w14:textId="50ED560E"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Les caractéristiques des équipements utilisés pour la protection et </w:t>
      </w:r>
      <w:r w:rsidR="00B207A9" w:rsidRPr="00D5148D">
        <w:rPr>
          <w:rFonts w:asciiTheme="minorHAnsi" w:eastAsiaTheme="minorEastAsia" w:hAnsiTheme="minorHAnsi" w:cstheme="minorBidi"/>
          <w:sz w:val="22"/>
          <w:szCs w:val="22"/>
        </w:rPr>
        <w:t>la décontamination des travailleurs ainsi que celles des moyens de protection des autres personnes qui se trouvent sur le lieu ou à proximité de l’intervention,</w:t>
      </w:r>
    </w:p>
    <w:p w14:paraId="45F314BD" w14:textId="13CB4C7F"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procédures de décontamination des travailleurs et des équipements,</w:t>
      </w:r>
    </w:p>
    <w:p w14:paraId="196F73CC" w14:textId="04750DB0"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procédures de gestio</w:t>
      </w:r>
      <w:r w:rsidR="00B207A9" w:rsidRPr="00D5148D">
        <w:rPr>
          <w:rFonts w:asciiTheme="minorHAnsi" w:eastAsiaTheme="minorEastAsia" w:hAnsiTheme="minorHAnsi" w:cstheme="minorBidi"/>
          <w:sz w:val="22"/>
          <w:szCs w:val="22"/>
        </w:rPr>
        <w:t>n des déchets,</w:t>
      </w:r>
    </w:p>
    <w:p w14:paraId="63BA2A7B" w14:textId="64F6B547"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durées des temps de travail déterminés en application des articles r.4412-118 et r.4412-119.</w:t>
      </w:r>
    </w:p>
    <w:p w14:paraId="77FC948F" w14:textId="674533D8"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liste du personnel amené à intervenir sur les matériaux contenant de l’amiante ainsi que les aptitudes médicales,</w:t>
      </w:r>
    </w:p>
    <w:p w14:paraId="2FDC3706" w14:textId="6CEB67AD"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contenu détaillé de l’in</w:t>
      </w:r>
      <w:r w:rsidR="00B207A9" w:rsidRPr="00D5148D">
        <w:rPr>
          <w:rFonts w:asciiTheme="minorHAnsi" w:eastAsiaTheme="minorEastAsia" w:hAnsiTheme="minorHAnsi" w:cstheme="minorBidi"/>
          <w:sz w:val="22"/>
          <w:szCs w:val="22"/>
        </w:rPr>
        <w:t>formation transmise au personnel (risques potentiels sur la santé, facteurs aggravants, précautions d’hygiène…),</w:t>
      </w:r>
    </w:p>
    <w:p w14:paraId="2E37AB6F" w14:textId="6474282E"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fiches d’exposition au risque pour le personnel exposé (reprenant la nature et la durée des travaux effectués, les moyens de protection uti</w:t>
      </w:r>
      <w:r w:rsidR="00B207A9" w:rsidRPr="00D5148D">
        <w:rPr>
          <w:rFonts w:asciiTheme="minorHAnsi" w:eastAsiaTheme="minorEastAsia" w:hAnsiTheme="minorHAnsi" w:cstheme="minorBidi"/>
          <w:sz w:val="22"/>
          <w:szCs w:val="22"/>
        </w:rPr>
        <w:t>lisés, le niveau d’exposition, s’il est connu…),</w:t>
      </w:r>
    </w:p>
    <w:p w14:paraId="28B89B64" w14:textId="5AFDA135"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détail des protections collectives et individuelles utilisées,</w:t>
      </w:r>
    </w:p>
    <w:p w14:paraId="4D2E0B8B" w14:textId="0C00F6B1" w:rsidR="00B207A9" w:rsidRPr="00D5148D" w:rsidRDefault="00B207A9"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le</w:t>
      </w:r>
      <w:proofErr w:type="gramEnd"/>
      <w:r w:rsidRPr="00D5148D">
        <w:rPr>
          <w:rFonts w:asciiTheme="minorHAnsi" w:eastAsiaTheme="minorEastAsia" w:hAnsiTheme="minorHAnsi" w:cstheme="minorBidi"/>
          <w:sz w:val="22"/>
          <w:szCs w:val="22"/>
        </w:rPr>
        <w:t xml:space="preserve"> programme des contrôles périodiques ou continus (contrôles d’empoussièrement, contrôles du confinement, pendant la réalisation des travaux),</w:t>
      </w:r>
    </w:p>
    <w:p w14:paraId="7A7DA085" w14:textId="5B9A8608" w:rsidR="00B207A9" w:rsidRPr="00D5148D" w:rsidRDefault="004E7756"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procédure de nettoyage, d’élimination et de suivi des déchets.</w:t>
      </w:r>
    </w:p>
    <w:p w14:paraId="40840407" w14:textId="77777777" w:rsidR="00B207A9" w:rsidRPr="00D5148D" w:rsidRDefault="00B207A9" w:rsidP="00AA17B5">
      <w:pPr>
        <w:pStyle w:val="Corpsdetexte"/>
        <w:widowControl w:val="0"/>
        <w:numPr>
          <w:ilvl w:val="0"/>
          <w:numId w:val="6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Ce prix comprend les éventuelles reprises et les compléments demandés par l’inspection du travail ou tout autre organisme concerné.</w:t>
      </w:r>
    </w:p>
    <w:p w14:paraId="239B682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BF81B7B" w14:textId="4CC40279" w:rsidR="00B207A9" w:rsidRPr="00B07D88" w:rsidRDefault="00EC76FC" w:rsidP="00AA17B5">
      <w:pPr>
        <w:pStyle w:val="Titre2"/>
        <w:numPr>
          <w:ilvl w:val="1"/>
          <w:numId w:val="97"/>
        </w:numPr>
        <w:tabs>
          <w:tab w:val="left" w:pos="9072"/>
        </w:tabs>
        <w:spacing w:line="264" w:lineRule="auto"/>
        <w:ind w:left="993" w:hanging="633"/>
        <w:rPr>
          <w:sz w:val="22"/>
          <w:u w:color="000000"/>
        </w:rPr>
      </w:pPr>
      <w:bookmarkStart w:id="106" w:name="_Toc204072912"/>
      <w:r>
        <w:rPr>
          <w:sz w:val="22"/>
          <w:u w:color="000000"/>
        </w:rPr>
        <w:t>Réalisation des</w:t>
      </w:r>
      <w:r w:rsidR="00B207A9" w:rsidRPr="00B07D88">
        <w:rPr>
          <w:sz w:val="22"/>
          <w:u w:color="000000"/>
        </w:rPr>
        <w:t xml:space="preserve"> mesures d’empoussièrement en fibres d’amiante</w:t>
      </w:r>
      <w:bookmarkEnd w:id="106"/>
      <w:r w:rsidR="00B207A9" w:rsidRPr="00B07D88">
        <w:rPr>
          <w:sz w:val="22"/>
          <w:u w:color="000000"/>
        </w:rPr>
        <w:t> </w:t>
      </w:r>
    </w:p>
    <w:p w14:paraId="1842F9B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Des mesures d’empoussièrement doivent être réalisées par le titulaire, appelées mesures environnementales, selon le code du travail, elles ont pour objectif le contrôle de l’empoussièrement ambiant avant, au cours et à la fin des travaux, afin de s’assurer de la VLEP (R. 4412-114).</w:t>
      </w:r>
    </w:p>
    <w:p w14:paraId="2461529A" w14:textId="561A060F"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4AAB084" w14:textId="0E580BAF"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07" w:name="_Toc204072913"/>
      <w:r w:rsidRPr="00B07D88">
        <w:rPr>
          <w:sz w:val="22"/>
          <w:u w:color="000000"/>
        </w:rPr>
        <w:t>Co</w:t>
      </w:r>
      <w:r w:rsidR="00EC76FC">
        <w:rPr>
          <w:sz w:val="22"/>
          <w:u w:color="000000"/>
        </w:rPr>
        <w:t>ntrôle</w:t>
      </w:r>
      <w:r w:rsidRPr="00B07D88">
        <w:rPr>
          <w:sz w:val="22"/>
          <w:u w:color="000000"/>
        </w:rPr>
        <w:t xml:space="preserve"> initial</w:t>
      </w:r>
      <w:bookmarkEnd w:id="107"/>
    </w:p>
    <w:p w14:paraId="6342983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à l’unité la mesure avant l'intervention, pour le contrôle initial de l’empoussièrement de l’air en fibres d’amiante, également appelé point zéro.</w:t>
      </w:r>
    </w:p>
    <w:p w14:paraId="0CD71F4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3D876DC" w14:textId="77777777" w:rsidR="00B207A9" w:rsidRPr="00B07D88" w:rsidRDefault="00B207A9" w:rsidP="00AA17B5">
      <w:pPr>
        <w:pStyle w:val="Titre2"/>
        <w:numPr>
          <w:ilvl w:val="2"/>
          <w:numId w:val="86"/>
        </w:numPr>
        <w:tabs>
          <w:tab w:val="left" w:pos="993"/>
        </w:tabs>
        <w:spacing w:line="264" w:lineRule="auto"/>
        <w:ind w:left="993" w:hanging="633"/>
        <w:rPr>
          <w:sz w:val="22"/>
          <w:u w:color="000000"/>
        </w:rPr>
      </w:pPr>
      <w:bookmarkStart w:id="108" w:name="_Toc204072914"/>
      <w:r w:rsidRPr="00B07D88">
        <w:rPr>
          <w:sz w:val="22"/>
          <w:u w:color="000000"/>
        </w:rPr>
        <w:t>Mesures sur opérateur</w:t>
      </w:r>
      <w:bookmarkEnd w:id="108"/>
    </w:p>
    <w:p w14:paraId="12549E0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à l’unité, la mesure des niveaux d’empoussièrement générés par les processus (mesures sur opérateurs).</w:t>
      </w:r>
    </w:p>
    <w:p w14:paraId="533E5C2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A627BE5" w14:textId="77777777"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09" w:name="_Toc204072915"/>
      <w:r w:rsidRPr="00B07D88">
        <w:rPr>
          <w:sz w:val="22"/>
          <w:u w:color="000000"/>
        </w:rPr>
        <w:t>Mesures environnementales</w:t>
      </w:r>
      <w:bookmarkEnd w:id="109"/>
      <w:r w:rsidRPr="00B07D88">
        <w:rPr>
          <w:sz w:val="22"/>
          <w:u w:color="000000"/>
        </w:rPr>
        <w:t xml:space="preserve"> </w:t>
      </w:r>
    </w:p>
    <w:p w14:paraId="4F37C25A" w14:textId="200F2A8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à l’unité, en cours de chantier, la mesure de l’environnement de </w:t>
      </w:r>
      <w:r w:rsidR="00EC76FC">
        <w:rPr>
          <w:rFonts w:asciiTheme="minorHAnsi" w:eastAsiaTheme="minorEastAsia" w:hAnsiTheme="minorHAnsi" w:cstheme="minorBidi"/>
          <w:sz w:val="22"/>
          <w:szCs w:val="22"/>
        </w:rPr>
        <w:t>la zone d’intervention dans les</w:t>
      </w:r>
      <w:r w:rsidRPr="007E2F0E">
        <w:rPr>
          <w:rFonts w:asciiTheme="minorHAnsi" w:eastAsiaTheme="minorEastAsia" w:hAnsiTheme="minorHAnsi" w:cstheme="minorBidi"/>
          <w:sz w:val="22"/>
          <w:szCs w:val="22"/>
        </w:rPr>
        <w:t xml:space="preserve"> locaux affectés par les travaux et des locaux adjacents.</w:t>
      </w:r>
    </w:p>
    <w:p w14:paraId="2927DF7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9B3EFB4" w14:textId="77777777"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10" w:name="_Toc204072916"/>
      <w:r w:rsidRPr="00B07D88">
        <w:rPr>
          <w:sz w:val="22"/>
          <w:u w:color="000000"/>
        </w:rPr>
        <w:t>Contrôle libératoire sous-section 4</w:t>
      </w:r>
      <w:bookmarkEnd w:id="110"/>
    </w:p>
    <w:p w14:paraId="06FFBDB0" w14:textId="40D6E5C6"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w:t>
      </w:r>
      <w:r w:rsidR="00EC76FC">
        <w:rPr>
          <w:rFonts w:asciiTheme="minorHAnsi" w:eastAsiaTheme="minorEastAsia" w:hAnsiTheme="minorHAnsi" w:cstheme="minorBidi"/>
          <w:sz w:val="22"/>
          <w:szCs w:val="22"/>
        </w:rPr>
        <w:t>rémunère à l’unité, les mesures</w:t>
      </w:r>
      <w:r w:rsidRPr="007E2F0E">
        <w:rPr>
          <w:rFonts w:asciiTheme="minorHAnsi" w:eastAsiaTheme="minorEastAsia" w:hAnsiTheme="minorHAnsi" w:cstheme="minorBidi"/>
          <w:sz w:val="22"/>
          <w:szCs w:val="22"/>
        </w:rPr>
        <w:t xml:space="preserve"> Contrôle libératoire sous-section 4 après le nettoyage de la zone d'intervention et le repli du matériel de l’intervention.</w:t>
      </w:r>
    </w:p>
    <w:p w14:paraId="1C1CAEA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36417F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 mesurage des niveaux d’empoussièrement (réalisation des prélèvements, analyse) doit être réalisé par des organismes accrédités par le COFRAC.</w:t>
      </w:r>
    </w:p>
    <w:p w14:paraId="01F8A239" w14:textId="6BA8BE9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Pour connaître toutes les modalités à respecter relatives à la réalisation de mesures de niveaux d’empoussièrement, aux contrôles de valeur limite d’exposition professionnelle ainsi qu’aux conditions d’accréditation des organismes réalisant ces mesures, le titula</w:t>
      </w:r>
      <w:r w:rsidR="00EC76FC">
        <w:rPr>
          <w:rFonts w:asciiTheme="minorHAnsi" w:eastAsiaTheme="minorEastAsia" w:hAnsiTheme="minorHAnsi" w:cstheme="minorBidi"/>
          <w:sz w:val="22"/>
          <w:szCs w:val="22"/>
        </w:rPr>
        <w:t>ire du marché doit se référer à</w:t>
      </w:r>
      <w:r w:rsidRPr="007E2F0E">
        <w:rPr>
          <w:rFonts w:asciiTheme="minorHAnsi" w:eastAsiaTheme="minorEastAsia" w:hAnsiTheme="minorHAnsi" w:cstheme="minorBidi"/>
          <w:sz w:val="22"/>
          <w:szCs w:val="22"/>
        </w:rPr>
        <w:t xml:space="preserve"> l’arrêté du 14 août 2012.</w:t>
      </w:r>
    </w:p>
    <w:p w14:paraId="3A74145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23DFB59" w14:textId="77777777" w:rsidR="00B207A9" w:rsidRPr="00B07D88" w:rsidRDefault="00B207A9" w:rsidP="00AA17B5">
      <w:pPr>
        <w:pStyle w:val="Titre2"/>
        <w:numPr>
          <w:ilvl w:val="1"/>
          <w:numId w:val="97"/>
        </w:numPr>
        <w:tabs>
          <w:tab w:val="left" w:pos="9072"/>
        </w:tabs>
        <w:spacing w:line="264" w:lineRule="auto"/>
        <w:ind w:left="993" w:hanging="633"/>
        <w:rPr>
          <w:sz w:val="22"/>
          <w:u w:color="000000"/>
        </w:rPr>
      </w:pPr>
      <w:bookmarkStart w:id="111" w:name="_Toc204072917"/>
      <w:r w:rsidRPr="00B07D88">
        <w:rPr>
          <w:sz w:val="22"/>
          <w:u w:color="000000"/>
        </w:rPr>
        <w:t>Protections collectives de la zone d’intervention</w:t>
      </w:r>
      <w:bookmarkEnd w:id="111"/>
    </w:p>
    <w:p w14:paraId="6EE03B5A" w14:textId="012CB383"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par volume à traiter, la mise en œuvre d’un confinement, par le calfeutrement de la zone de travail</w:t>
      </w:r>
      <w:r w:rsidR="00EC76FC">
        <w:rPr>
          <w:rFonts w:asciiTheme="minorHAnsi" w:eastAsiaTheme="minorEastAsia" w:hAnsiTheme="minorHAnsi" w:cstheme="minorBidi"/>
          <w:sz w:val="22"/>
          <w:szCs w:val="22"/>
        </w:rPr>
        <w:t xml:space="preserve"> par la mise en place de films </w:t>
      </w:r>
      <w:r w:rsidRPr="007E2F0E">
        <w:rPr>
          <w:rFonts w:asciiTheme="minorHAnsi" w:eastAsiaTheme="minorEastAsia" w:hAnsiTheme="minorHAnsi" w:cstheme="minorBidi"/>
          <w:sz w:val="22"/>
          <w:szCs w:val="22"/>
        </w:rPr>
        <w:t xml:space="preserve">polyane étanches épaisseur 200 microns minimum, les moyens </w:t>
      </w:r>
      <w:r w:rsidR="00EC76FC">
        <w:rPr>
          <w:rFonts w:asciiTheme="minorHAnsi" w:eastAsiaTheme="minorEastAsia" w:hAnsiTheme="minorHAnsi" w:cstheme="minorBidi"/>
          <w:sz w:val="22"/>
          <w:szCs w:val="22"/>
        </w:rPr>
        <w:t xml:space="preserve">de protection des utilisateurs </w:t>
      </w:r>
      <w:r w:rsidRPr="007E2F0E">
        <w:rPr>
          <w:rFonts w:asciiTheme="minorHAnsi" w:eastAsiaTheme="minorEastAsia" w:hAnsiTheme="minorHAnsi" w:cstheme="minorBidi"/>
          <w:sz w:val="22"/>
          <w:szCs w:val="22"/>
        </w:rPr>
        <w:t>à proximité, la protection de l’environnement de chantier, la délimitation du chantier et signalisation de la zone de travail…</w:t>
      </w:r>
    </w:p>
    <w:p w14:paraId="2B51EA7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09D0AB0" w14:textId="77777777" w:rsidR="00B207A9" w:rsidRPr="00211DD2" w:rsidRDefault="00B207A9" w:rsidP="00EC76FC">
      <w:pPr>
        <w:pStyle w:val="Titre3"/>
      </w:pPr>
      <w:r w:rsidRPr="00211DD2">
        <w:t>Protections individuelles et équipement matériel des opérateurs</w:t>
      </w:r>
    </w:p>
    <w:p w14:paraId="23AFB68A" w14:textId="44C16712"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à l’unité, le cout des moyens de protectio</w:t>
      </w:r>
      <w:r w:rsidR="00EC76FC">
        <w:rPr>
          <w:rFonts w:asciiTheme="minorHAnsi" w:eastAsiaTheme="minorEastAsia" w:hAnsiTheme="minorHAnsi" w:cstheme="minorBidi"/>
          <w:sz w:val="22"/>
          <w:szCs w:val="22"/>
        </w:rPr>
        <w:t xml:space="preserve">ns individuelles par opérateur </w:t>
      </w:r>
      <w:r w:rsidRPr="007E2F0E">
        <w:rPr>
          <w:rFonts w:asciiTheme="minorHAnsi" w:eastAsiaTheme="minorEastAsia" w:hAnsiTheme="minorHAnsi" w:cstheme="minorBidi"/>
          <w:sz w:val="22"/>
          <w:szCs w:val="22"/>
        </w:rPr>
        <w:t>adaptés aux opérations à réaliser, pour un chantier de travaux susceptible de provoquer l'émission de fibres d'am</w:t>
      </w:r>
      <w:r w:rsidR="00EC76FC">
        <w:rPr>
          <w:rFonts w:asciiTheme="minorHAnsi" w:eastAsiaTheme="minorEastAsia" w:hAnsiTheme="minorHAnsi" w:cstheme="minorBidi"/>
          <w:sz w:val="22"/>
          <w:szCs w:val="22"/>
        </w:rPr>
        <w:t>iante (opération de travaux SS4</w:t>
      </w:r>
      <w:r w:rsidRPr="007E2F0E">
        <w:rPr>
          <w:rFonts w:asciiTheme="minorHAnsi" w:eastAsiaTheme="minorEastAsia" w:hAnsiTheme="minorHAnsi" w:cstheme="minorBidi"/>
          <w:sz w:val="22"/>
          <w:szCs w:val="22"/>
        </w:rPr>
        <w:t xml:space="preserve">), comprenant: combinaisons jetables, masque à cartouches P3, gants, bottes, sur bottes… </w:t>
      </w:r>
    </w:p>
    <w:p w14:paraId="26FA933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5EF7EF5" w14:textId="63B5AB9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prestations qui suivent, concernent le tra</w:t>
      </w:r>
      <w:r w:rsidR="00EC76FC">
        <w:rPr>
          <w:rFonts w:asciiTheme="minorHAnsi" w:eastAsiaTheme="minorEastAsia" w:hAnsiTheme="minorHAnsi" w:cstheme="minorBidi"/>
          <w:sz w:val="22"/>
          <w:szCs w:val="22"/>
        </w:rPr>
        <w:t xml:space="preserve">itement et la </w:t>
      </w:r>
      <w:r w:rsidRPr="007E2F0E">
        <w:rPr>
          <w:rFonts w:asciiTheme="minorHAnsi" w:eastAsiaTheme="minorEastAsia" w:hAnsiTheme="minorHAnsi" w:cstheme="minorBidi"/>
          <w:sz w:val="22"/>
          <w:szCs w:val="22"/>
        </w:rPr>
        <w:t>dépose de matériaux amiantés (sous-section 4 du code du travail) y compris l'évacuation et la mise en traitement des déchets.</w:t>
      </w:r>
    </w:p>
    <w:p w14:paraId="7FE685DB" w14:textId="22BF19D4"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84EAB3E"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9AA2D1A" w14:textId="109B8826" w:rsidR="00B207A9" w:rsidRPr="00F01431" w:rsidRDefault="00F01431" w:rsidP="00657F17">
      <w:pPr>
        <w:pStyle w:val="Titre1"/>
      </w:pPr>
      <w:bookmarkStart w:id="112" w:name="_Toc470626206"/>
      <w:bookmarkStart w:id="113" w:name="_Toc471898941"/>
      <w:bookmarkStart w:id="114" w:name="_Toc471903451"/>
      <w:bookmarkStart w:id="115" w:name="_Toc472606908"/>
      <w:bookmarkStart w:id="116" w:name="_Toc204072918"/>
      <w:r>
        <w:t>Réalisation</w:t>
      </w:r>
      <w:r w:rsidR="002101AC" w:rsidRPr="00F01431">
        <w:t xml:space="preserve"> de dossiers d’</w:t>
      </w:r>
      <w:bookmarkEnd w:id="112"/>
      <w:bookmarkEnd w:id="113"/>
      <w:bookmarkEnd w:id="114"/>
      <w:bookmarkEnd w:id="115"/>
      <w:r w:rsidRPr="00F01431">
        <w:t>exécution</w:t>
      </w:r>
      <w:bookmarkEnd w:id="116"/>
    </w:p>
    <w:p w14:paraId="209112B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u w:val="single"/>
        </w:rPr>
      </w:pPr>
      <w:r w:rsidRPr="007E2F0E">
        <w:rPr>
          <w:rFonts w:asciiTheme="minorHAnsi" w:eastAsiaTheme="minorEastAsia" w:hAnsiTheme="minorHAnsi" w:cstheme="minorBidi"/>
          <w:sz w:val="22"/>
          <w:szCs w:val="22"/>
          <w:u w:val="single"/>
        </w:rPr>
        <w:t>Le titulaire pourra réaliser lui-même le dossier d’exécution ou bien faire effectuer cette prestation par un bureau d’études techniques spécialisé.</w:t>
      </w:r>
    </w:p>
    <w:p w14:paraId="7888C3C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 prix rémunère à la ½ heure, la réalisation de tous les documents nécessaires à la réalisation des ouvrages, tels que les plans d'exécution, notes de calculs, études de détail… sous format papier et sous </w:t>
      </w:r>
      <w:proofErr w:type="spellStart"/>
      <w:r w:rsidRPr="007E2F0E">
        <w:rPr>
          <w:rFonts w:asciiTheme="minorHAnsi" w:eastAsiaTheme="minorEastAsia" w:hAnsiTheme="minorHAnsi" w:cstheme="minorBidi"/>
          <w:sz w:val="22"/>
          <w:szCs w:val="22"/>
        </w:rPr>
        <w:t>Autocad</w:t>
      </w:r>
      <w:proofErr w:type="spellEnd"/>
      <w:r w:rsidRPr="007E2F0E">
        <w:rPr>
          <w:rFonts w:asciiTheme="minorHAnsi" w:eastAsiaTheme="minorEastAsia" w:hAnsiTheme="minorHAnsi" w:cstheme="minorBidi"/>
          <w:sz w:val="22"/>
          <w:szCs w:val="22"/>
        </w:rPr>
        <w:t xml:space="preserve"> 2014.</w:t>
      </w:r>
    </w:p>
    <w:p w14:paraId="31CAE748" w14:textId="596B3C2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A cet effet, l'entrepreneur fera sur place tous les relevés nécessaires et demeure responsable des </w:t>
      </w:r>
      <w:r w:rsidRPr="007E2F0E">
        <w:rPr>
          <w:rFonts w:asciiTheme="minorHAnsi" w:eastAsiaTheme="minorEastAsia" w:hAnsiTheme="minorHAnsi" w:cstheme="minorBidi"/>
          <w:sz w:val="22"/>
          <w:szCs w:val="22"/>
        </w:rPr>
        <w:lastRenderedPageBreak/>
        <w:t>conséquences de toute erreur de mesure. Il doit, suivant le cas, établir, vérifier ou compléter les calculs de stabilité et de résistance.</w:t>
      </w:r>
    </w:p>
    <w:p w14:paraId="01F01B66" w14:textId="77777777" w:rsidR="004E7756" w:rsidRPr="007E2F0E" w:rsidRDefault="004E775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2B31FDD" w14:textId="318565E4" w:rsidR="00B207A9" w:rsidRPr="00B07D88" w:rsidRDefault="00B207A9" w:rsidP="00AA17B5">
      <w:pPr>
        <w:pStyle w:val="Titre2"/>
        <w:numPr>
          <w:ilvl w:val="1"/>
          <w:numId w:val="98"/>
        </w:numPr>
        <w:tabs>
          <w:tab w:val="left" w:pos="9072"/>
        </w:tabs>
        <w:spacing w:line="264" w:lineRule="auto"/>
        <w:ind w:left="993" w:hanging="633"/>
        <w:rPr>
          <w:sz w:val="22"/>
          <w:u w:color="000000"/>
        </w:rPr>
      </w:pPr>
      <w:bookmarkStart w:id="117" w:name="_Toc204072919"/>
      <w:r w:rsidRPr="00B07D88">
        <w:rPr>
          <w:sz w:val="22"/>
          <w:u w:color="000000"/>
        </w:rPr>
        <w:t>Plans numérisés</w:t>
      </w:r>
      <w:bookmarkEnd w:id="117"/>
    </w:p>
    <w:p w14:paraId="1CDA1F6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plans de récolement informatiques (format DWG </w:t>
      </w:r>
      <w:proofErr w:type="spellStart"/>
      <w:r w:rsidRPr="007E2F0E">
        <w:rPr>
          <w:rFonts w:asciiTheme="minorHAnsi" w:eastAsiaTheme="minorEastAsia" w:hAnsiTheme="minorHAnsi" w:cstheme="minorBidi"/>
          <w:sz w:val="22"/>
          <w:szCs w:val="22"/>
        </w:rPr>
        <w:t>Autocad</w:t>
      </w:r>
      <w:proofErr w:type="spellEnd"/>
      <w:r w:rsidRPr="007E2F0E">
        <w:rPr>
          <w:rFonts w:asciiTheme="minorHAnsi" w:eastAsiaTheme="minorEastAsia" w:hAnsiTheme="minorHAnsi" w:cstheme="minorBidi"/>
          <w:sz w:val="22"/>
          <w:szCs w:val="22"/>
        </w:rPr>
        <w:t>) des ouvrages seront réalisés à la charge de l’entrepreneur conformément aux prescriptions du Maître d’Ouvrage.</w:t>
      </w:r>
    </w:p>
    <w:p w14:paraId="76F37C2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plans de récolement définitif sont remis également au format papier couleur en trois exemplaires plus 1 CD-Rom avec les fichiers correspondants.</w:t>
      </w:r>
    </w:p>
    <w:p w14:paraId="75EE8D7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w:t>
      </w:r>
    </w:p>
    <w:p w14:paraId="5BD40D3D" w14:textId="64353E22" w:rsidR="00B207A9" w:rsidRPr="00B07D88" w:rsidRDefault="00B207A9" w:rsidP="00AA17B5">
      <w:pPr>
        <w:pStyle w:val="Titre2"/>
        <w:numPr>
          <w:ilvl w:val="1"/>
          <w:numId w:val="98"/>
        </w:numPr>
        <w:tabs>
          <w:tab w:val="left" w:pos="9072"/>
        </w:tabs>
        <w:spacing w:line="264" w:lineRule="auto"/>
        <w:ind w:left="993" w:hanging="633"/>
        <w:rPr>
          <w:sz w:val="22"/>
          <w:u w:color="000000"/>
        </w:rPr>
      </w:pPr>
      <w:bookmarkStart w:id="118" w:name="_Toc204072920"/>
      <w:r w:rsidRPr="00B07D88">
        <w:rPr>
          <w:sz w:val="22"/>
          <w:u w:color="000000"/>
        </w:rPr>
        <w:t>Réception des ouvrages</w:t>
      </w:r>
      <w:bookmarkEnd w:id="118"/>
    </w:p>
    <w:p w14:paraId="1261CF51" w14:textId="0AA7D86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L’entrepreneur pourra demander la réception des ouvrages si les conditions suivantes son</w:t>
      </w:r>
      <w:r w:rsidR="004E7756" w:rsidRPr="007E2F0E">
        <w:rPr>
          <w:rFonts w:asciiTheme="minorHAnsi" w:eastAsiaTheme="minorEastAsia" w:hAnsiTheme="minorHAnsi" w:cstheme="minorBidi"/>
          <w:sz w:val="22"/>
          <w:szCs w:val="22"/>
        </w:rPr>
        <w:t>t remplies :</w:t>
      </w:r>
    </w:p>
    <w:p w14:paraId="4D5B2121" w14:textId="6F57B45B" w:rsidR="00B207A9" w:rsidRPr="00D5148D" w:rsidRDefault="004E7756" w:rsidP="00AA17B5">
      <w:pPr>
        <w:pStyle w:val="Corpsdetexte"/>
        <w:widowControl w:val="0"/>
        <w:numPr>
          <w:ilvl w:val="0"/>
          <w:numId w:val="6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phase de travaux est achevée ;</w:t>
      </w:r>
    </w:p>
    <w:p w14:paraId="3C12CC80" w14:textId="5C245036" w:rsidR="00B207A9" w:rsidRPr="00D5148D" w:rsidRDefault="004E7756" w:rsidP="00AA17B5">
      <w:pPr>
        <w:pStyle w:val="Corpsdetexte"/>
        <w:widowControl w:val="0"/>
        <w:numPr>
          <w:ilvl w:val="0"/>
          <w:numId w:val="6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Toutes les fiches de contrôles ont été transmises ;</w:t>
      </w:r>
    </w:p>
    <w:p w14:paraId="383C185A" w14:textId="66F88151" w:rsidR="00B207A9" w:rsidRPr="00D5148D" w:rsidRDefault="004E7756" w:rsidP="00AA17B5">
      <w:pPr>
        <w:pStyle w:val="Corpsdetexte"/>
        <w:widowControl w:val="0"/>
        <w:numPr>
          <w:ilvl w:val="0"/>
          <w:numId w:val="6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résultats des essais ont tous été jugés concluants ;</w:t>
      </w:r>
    </w:p>
    <w:p w14:paraId="747F03F7" w14:textId="6390F284" w:rsidR="00B207A9" w:rsidRPr="00D5148D" w:rsidRDefault="004E7756" w:rsidP="00AA17B5">
      <w:pPr>
        <w:pStyle w:val="Corpsdetexte"/>
        <w:widowControl w:val="0"/>
        <w:numPr>
          <w:ilvl w:val="0"/>
          <w:numId w:val="6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Selon le type de chantiers : </w:t>
      </w:r>
      <w:r w:rsidR="00EC76FC">
        <w:rPr>
          <w:rFonts w:asciiTheme="minorHAnsi" w:eastAsiaTheme="minorEastAsia" w:hAnsiTheme="minorHAnsi" w:cstheme="minorBidi"/>
          <w:sz w:val="22"/>
          <w:szCs w:val="22"/>
        </w:rPr>
        <w:t xml:space="preserve">le </w:t>
      </w:r>
      <w:proofErr w:type="spellStart"/>
      <w:r w:rsidR="00EC76FC">
        <w:rPr>
          <w:rFonts w:asciiTheme="minorHAnsi" w:eastAsiaTheme="minorEastAsia" w:hAnsiTheme="minorHAnsi" w:cstheme="minorBidi"/>
          <w:sz w:val="22"/>
          <w:szCs w:val="22"/>
        </w:rPr>
        <w:t>doe</w:t>
      </w:r>
      <w:proofErr w:type="spellEnd"/>
      <w:r w:rsidR="00EC76FC">
        <w:rPr>
          <w:rFonts w:asciiTheme="minorHAnsi" w:eastAsiaTheme="minorEastAsia" w:hAnsiTheme="minorHAnsi" w:cstheme="minorBidi"/>
          <w:sz w:val="22"/>
          <w:szCs w:val="22"/>
        </w:rPr>
        <w:t xml:space="preserve"> ou fiches techniques et </w:t>
      </w:r>
      <w:r w:rsidRPr="00D5148D">
        <w:rPr>
          <w:rFonts w:asciiTheme="minorHAnsi" w:eastAsiaTheme="minorEastAsia" w:hAnsiTheme="minorHAnsi" w:cstheme="minorBidi"/>
          <w:sz w:val="22"/>
          <w:szCs w:val="22"/>
        </w:rPr>
        <w:t>plans transmis au maître d’ouvrage.</w:t>
      </w:r>
    </w:p>
    <w:p w14:paraId="47C821AD" w14:textId="36461AF7"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A85563D"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5E93F8E" w14:textId="5AB456BE" w:rsidR="00B207A9" w:rsidRPr="00154256" w:rsidRDefault="002101AC" w:rsidP="00154256">
      <w:pPr>
        <w:pStyle w:val="Titre1"/>
      </w:pPr>
      <w:bookmarkStart w:id="119" w:name="_Toc472606909"/>
      <w:bookmarkStart w:id="120" w:name="_Toc204072921"/>
      <w:r w:rsidRPr="00154256">
        <w:t xml:space="preserve">Travaux et </w:t>
      </w:r>
      <w:r w:rsidR="00BD4664" w:rsidRPr="00154256">
        <w:t>matériaux</w:t>
      </w:r>
      <w:r w:rsidRPr="00154256">
        <w:t xml:space="preserve"> hors bordereau</w:t>
      </w:r>
      <w:bookmarkEnd w:id="119"/>
      <w:bookmarkEnd w:id="120"/>
    </w:p>
    <w:p w14:paraId="1038166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i/>
          <w:sz w:val="22"/>
          <w:szCs w:val="22"/>
        </w:rPr>
      </w:pPr>
      <w:r w:rsidRPr="007E2F0E">
        <w:rPr>
          <w:rFonts w:asciiTheme="minorHAnsi" w:eastAsiaTheme="minorEastAsia" w:hAnsiTheme="minorHAnsi" w:cstheme="minorBidi"/>
          <w:i/>
          <w:sz w:val="22"/>
          <w:szCs w:val="22"/>
        </w:rPr>
        <w:t>Les Travaux hors bordereau comprenant : matériaux, outillages et tous dispositifs de mise en œuvre</w:t>
      </w:r>
    </w:p>
    <w:p w14:paraId="52C07C4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0EDEA3A" w14:textId="77777777" w:rsidR="00EC76FC"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 Bordereau de Prix Unitaire ne constitue pas une liste exhaustive des prestations et des matériaux, le titulaire s'engage à présenter un devis faisant apparaitre: </w:t>
      </w:r>
    </w:p>
    <w:p w14:paraId="32631449" w14:textId="6C645467" w:rsidR="00B207A9"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L</w:t>
      </w:r>
      <w:r w:rsidR="00B207A9" w:rsidRPr="007E2F0E">
        <w:rPr>
          <w:rFonts w:asciiTheme="minorHAnsi" w:eastAsiaTheme="minorEastAsia" w:hAnsiTheme="minorHAnsi" w:cstheme="minorBidi"/>
          <w:sz w:val="22"/>
          <w:szCs w:val="22"/>
        </w:rPr>
        <w:t>e montant de son fournisseur pour le matériel et les équipements de la prestation auquel sera appliqué son coefficient d’entreprise. A l'issue de la prestation, le titulaire devra obligatoirement justifier sa facture en présentant celles de ses fournisseurs. Son coefficient d'ent</w:t>
      </w:r>
      <w:r w:rsidR="004E7756" w:rsidRPr="007E2F0E">
        <w:rPr>
          <w:rFonts w:asciiTheme="minorHAnsi" w:eastAsiaTheme="minorEastAsia" w:hAnsiTheme="minorHAnsi" w:cstheme="minorBidi"/>
          <w:sz w:val="22"/>
          <w:szCs w:val="22"/>
        </w:rPr>
        <w:t xml:space="preserve">reprise sera fixé comme suit : </w:t>
      </w:r>
    </w:p>
    <w:p w14:paraId="1A0DAAD5" w14:textId="2BDCDA96" w:rsidR="00B207A9" w:rsidRPr="00D5148D" w:rsidRDefault="00B207A9" w:rsidP="00AA17B5">
      <w:pPr>
        <w:pStyle w:val="Corpsdetexte"/>
        <w:widowControl w:val="0"/>
        <w:numPr>
          <w:ilvl w:val="0"/>
          <w:numId w:val="6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Coefficient d'entreprise incluant frais généraux et bénéfice applicable sur facture justificative des fournisseurs pour un montant &lt; 5000 €</w:t>
      </w:r>
    </w:p>
    <w:p w14:paraId="195F6EDE" w14:textId="77777777" w:rsidR="00B207A9" w:rsidRPr="00D5148D" w:rsidRDefault="00B207A9" w:rsidP="00AA17B5">
      <w:pPr>
        <w:pStyle w:val="Corpsdetexte"/>
        <w:widowControl w:val="0"/>
        <w:numPr>
          <w:ilvl w:val="0"/>
          <w:numId w:val="6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Coefficient de vente ou de location incluant frais généraux et bénéfice applicable sur facture justificative des fournisseurs pour un montant &gt; 5000 €</w:t>
      </w:r>
    </w:p>
    <w:p w14:paraId="7D2D0B0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40DA161" w14:textId="685B450B" w:rsidR="00B207A9" w:rsidRPr="00B07D88" w:rsidRDefault="00B207A9" w:rsidP="00AA17B5">
      <w:pPr>
        <w:pStyle w:val="Titre2"/>
        <w:numPr>
          <w:ilvl w:val="1"/>
          <w:numId w:val="100"/>
        </w:numPr>
        <w:tabs>
          <w:tab w:val="left" w:pos="1134"/>
        </w:tabs>
        <w:spacing w:line="264" w:lineRule="auto"/>
        <w:rPr>
          <w:sz w:val="22"/>
          <w:u w:color="000000"/>
        </w:rPr>
      </w:pPr>
      <w:bookmarkStart w:id="121" w:name="_Toc204072922"/>
      <w:r w:rsidRPr="00B07D88">
        <w:rPr>
          <w:sz w:val="22"/>
          <w:u w:color="000000"/>
        </w:rPr>
        <w:t>Mobilisation de l’entreprise pour travaux hors BPU :</w:t>
      </w:r>
      <w:bookmarkEnd w:id="121"/>
    </w:p>
    <w:p w14:paraId="59F4CDC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 prix rémunère la mobilisation de l'entreprise pour réaliser la prestation hors BPU en matière de main d'œuvre: encadrement et exécution du chantier (1 chef d'équipe, 1 ouvrier qualifié) à la demi-journée</w:t>
      </w:r>
    </w:p>
    <w:p w14:paraId="1F87D07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8565342" w14:textId="737CF204" w:rsidR="00B207A9" w:rsidRPr="00B07D88" w:rsidRDefault="00B207A9" w:rsidP="00AA17B5">
      <w:pPr>
        <w:pStyle w:val="Titre2"/>
        <w:numPr>
          <w:ilvl w:val="1"/>
          <w:numId w:val="100"/>
        </w:numPr>
        <w:tabs>
          <w:tab w:val="left" w:pos="1134"/>
        </w:tabs>
        <w:spacing w:line="264" w:lineRule="auto"/>
        <w:rPr>
          <w:sz w:val="22"/>
          <w:u w:color="000000"/>
        </w:rPr>
      </w:pPr>
      <w:bookmarkStart w:id="122" w:name="_Toc204072923"/>
      <w:r w:rsidRPr="00B07D88">
        <w:rPr>
          <w:sz w:val="22"/>
          <w:u w:color="000000"/>
        </w:rPr>
        <w:t>Taux de rabais</w:t>
      </w:r>
      <w:bookmarkEnd w:id="122"/>
    </w:p>
    <w:p w14:paraId="329A04FE" w14:textId="0C8EE94D"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L’entrepreneur devra appliquer un taux de rabais par bon de commande et par tranche de montant </w:t>
      </w:r>
      <w:r w:rsidR="004E7756" w:rsidRPr="007E2F0E">
        <w:rPr>
          <w:rFonts w:asciiTheme="minorHAnsi" w:eastAsiaTheme="minorEastAsia" w:hAnsiTheme="minorHAnsi" w:cstheme="minorBidi"/>
          <w:sz w:val="22"/>
          <w:szCs w:val="22"/>
        </w:rPr>
        <w:t>de travaux hors taxe suivants :</w:t>
      </w:r>
    </w:p>
    <w:p w14:paraId="59BE5259" w14:textId="752C633D" w:rsidR="00B207A9" w:rsidRPr="007E2F0E" w:rsidRDefault="004E7756"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De </w:t>
      </w:r>
      <w:r w:rsidR="00537E32">
        <w:rPr>
          <w:rFonts w:asciiTheme="minorHAnsi" w:eastAsiaTheme="minorEastAsia" w:hAnsiTheme="minorHAnsi" w:cstheme="minorBidi"/>
          <w:sz w:val="22"/>
          <w:szCs w:val="22"/>
        </w:rPr>
        <w:t>0</w:t>
      </w:r>
      <w:r w:rsidR="00B207A9" w:rsidRPr="007E2F0E">
        <w:rPr>
          <w:rFonts w:asciiTheme="minorHAnsi" w:eastAsiaTheme="minorEastAsia" w:hAnsiTheme="minorHAnsi" w:cstheme="minorBidi"/>
          <w:sz w:val="22"/>
          <w:szCs w:val="22"/>
        </w:rPr>
        <w:t xml:space="preserve"> à </w:t>
      </w:r>
      <w:r w:rsidR="00537E32">
        <w:rPr>
          <w:rFonts w:asciiTheme="minorHAnsi" w:eastAsiaTheme="minorEastAsia" w:hAnsiTheme="minorHAnsi" w:cstheme="minorBidi"/>
          <w:sz w:val="22"/>
          <w:szCs w:val="22"/>
        </w:rPr>
        <w:t>2</w:t>
      </w:r>
      <w:r w:rsidR="00B207A9" w:rsidRPr="007E2F0E">
        <w:rPr>
          <w:rFonts w:asciiTheme="minorHAnsi" w:eastAsiaTheme="minorEastAsia" w:hAnsiTheme="minorHAnsi" w:cstheme="minorBidi"/>
          <w:sz w:val="22"/>
          <w:szCs w:val="22"/>
        </w:rPr>
        <w:t xml:space="preserve"> 000,00 € HT</w:t>
      </w:r>
    </w:p>
    <w:p w14:paraId="756A0482" w14:textId="5788C85B" w:rsidR="00B207A9" w:rsidRPr="007E2F0E" w:rsidRDefault="004E7756"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De </w:t>
      </w:r>
      <w:r w:rsidR="00537E32">
        <w:rPr>
          <w:rFonts w:asciiTheme="minorHAnsi" w:eastAsiaTheme="minorEastAsia" w:hAnsiTheme="minorHAnsi" w:cstheme="minorBidi"/>
          <w:sz w:val="22"/>
          <w:szCs w:val="22"/>
        </w:rPr>
        <w:t>2</w:t>
      </w:r>
      <w:r w:rsidR="00B207A9" w:rsidRPr="007E2F0E">
        <w:rPr>
          <w:rFonts w:asciiTheme="minorHAnsi" w:eastAsiaTheme="minorEastAsia" w:hAnsiTheme="minorHAnsi" w:cstheme="minorBidi"/>
          <w:sz w:val="22"/>
          <w:szCs w:val="22"/>
        </w:rPr>
        <w:t xml:space="preserve"> 000,0</w:t>
      </w:r>
      <w:r w:rsidR="00537E32">
        <w:rPr>
          <w:rFonts w:asciiTheme="minorHAnsi" w:eastAsiaTheme="minorEastAsia" w:hAnsiTheme="minorHAnsi" w:cstheme="minorBidi"/>
          <w:sz w:val="22"/>
          <w:szCs w:val="22"/>
        </w:rPr>
        <w:t>1</w:t>
      </w:r>
      <w:r w:rsidR="00B207A9" w:rsidRPr="007E2F0E">
        <w:rPr>
          <w:rFonts w:asciiTheme="minorHAnsi" w:eastAsiaTheme="minorEastAsia" w:hAnsiTheme="minorHAnsi" w:cstheme="minorBidi"/>
          <w:sz w:val="22"/>
          <w:szCs w:val="22"/>
        </w:rPr>
        <w:t xml:space="preserve"> à </w:t>
      </w:r>
      <w:r w:rsidR="00537E32">
        <w:rPr>
          <w:rFonts w:asciiTheme="minorHAnsi" w:eastAsiaTheme="minorEastAsia" w:hAnsiTheme="minorHAnsi" w:cstheme="minorBidi"/>
          <w:sz w:val="22"/>
          <w:szCs w:val="22"/>
        </w:rPr>
        <w:t>5</w:t>
      </w:r>
      <w:r w:rsidR="00B207A9" w:rsidRPr="007E2F0E">
        <w:rPr>
          <w:rFonts w:asciiTheme="minorHAnsi" w:eastAsiaTheme="minorEastAsia" w:hAnsiTheme="minorHAnsi" w:cstheme="minorBidi"/>
          <w:sz w:val="22"/>
          <w:szCs w:val="22"/>
        </w:rPr>
        <w:t xml:space="preserve"> 000,00 € HT</w:t>
      </w:r>
    </w:p>
    <w:p w14:paraId="7F3BE9CE" w14:textId="1DA15D39" w:rsidR="00B207A9" w:rsidRPr="007E2F0E" w:rsidRDefault="004E7756"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Au</w:t>
      </w:r>
      <w:r w:rsidR="00B207A9" w:rsidRPr="007E2F0E">
        <w:rPr>
          <w:rFonts w:asciiTheme="minorHAnsi" w:eastAsiaTheme="minorEastAsia" w:hAnsiTheme="minorHAnsi" w:cstheme="minorBidi"/>
          <w:sz w:val="22"/>
          <w:szCs w:val="22"/>
        </w:rPr>
        <w:t xml:space="preserve">-dessus de </w:t>
      </w:r>
      <w:r w:rsidR="00537E32">
        <w:rPr>
          <w:rFonts w:asciiTheme="minorHAnsi" w:eastAsiaTheme="minorEastAsia" w:hAnsiTheme="minorHAnsi" w:cstheme="minorBidi"/>
          <w:sz w:val="22"/>
          <w:szCs w:val="22"/>
        </w:rPr>
        <w:t>5</w:t>
      </w:r>
      <w:r w:rsidR="00B207A9" w:rsidRPr="007E2F0E">
        <w:rPr>
          <w:rFonts w:asciiTheme="minorHAnsi" w:eastAsiaTheme="minorEastAsia" w:hAnsiTheme="minorHAnsi" w:cstheme="minorBidi"/>
          <w:sz w:val="22"/>
          <w:szCs w:val="22"/>
        </w:rPr>
        <w:t xml:space="preserve"> 000,00 € HT</w:t>
      </w:r>
    </w:p>
    <w:p w14:paraId="38858A55" w14:textId="77777777" w:rsidR="00B207A9" w:rsidRPr="00154256" w:rsidRDefault="00B207A9" w:rsidP="00AA17B5">
      <w:pPr>
        <w:pStyle w:val="Titre1"/>
        <w:numPr>
          <w:ilvl w:val="0"/>
          <w:numId w:val="99"/>
        </w:numPr>
      </w:pPr>
      <w:r w:rsidRPr="00154256">
        <w:br w:type="page"/>
      </w:r>
      <w:bookmarkStart w:id="123" w:name="_Toc472606910"/>
      <w:bookmarkStart w:id="124" w:name="_Toc204072924"/>
      <w:r w:rsidRPr="00154256">
        <w:lastRenderedPageBreak/>
        <w:t>ANNEXE 1 : Caractéristiques des principales façades de l’Université</w:t>
      </w:r>
      <w:bookmarkEnd w:id="123"/>
      <w:bookmarkEnd w:id="124"/>
      <w:r w:rsidRPr="00154256">
        <w:t xml:space="preserve"> </w:t>
      </w:r>
    </w:p>
    <w:p w14:paraId="2DB8396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F7F5ADF" w14:textId="77777777"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25" w:name="_Toc204072925"/>
      <w:r w:rsidRPr="00B07D88">
        <w:rPr>
          <w:sz w:val="22"/>
          <w:u w:color="000000"/>
        </w:rPr>
        <w:t>Façades A-C-D-E</w:t>
      </w:r>
      <w:bookmarkEnd w:id="125"/>
    </w:p>
    <w:p w14:paraId="2B76298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Composition :</w:t>
      </w:r>
    </w:p>
    <w:p w14:paraId="6F24FD8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91E44A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Matériaux :</w:t>
      </w:r>
    </w:p>
    <w:p w14:paraId="193CD88B"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Attaches acier reprises au béton par l’intermédiaire de chevilles,</w:t>
      </w:r>
    </w:p>
    <w:p w14:paraId="4E4C1B8B"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Isolant (minérale)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xml:space="preserve"> 30/40mm dans les parties opaques des étages courants, inexistant derrière les habillages,</w:t>
      </w:r>
    </w:p>
    <w:p w14:paraId="58C9958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87A942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Joints d’étanchéité :</w:t>
      </w:r>
    </w:p>
    <w:p w14:paraId="21920E15"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Type mousse </w:t>
      </w:r>
      <w:proofErr w:type="spellStart"/>
      <w:r w:rsidRPr="00D5148D">
        <w:rPr>
          <w:rFonts w:asciiTheme="minorHAnsi" w:eastAsiaTheme="minorEastAsia" w:hAnsiTheme="minorHAnsi" w:cstheme="minorBidi"/>
          <w:sz w:val="22"/>
          <w:szCs w:val="22"/>
        </w:rPr>
        <w:t>Tramifalt</w:t>
      </w:r>
      <w:proofErr w:type="spellEnd"/>
      <w:r w:rsidRPr="00D5148D">
        <w:rPr>
          <w:rFonts w:asciiTheme="minorHAnsi" w:eastAsiaTheme="minorEastAsia" w:hAnsiTheme="minorHAnsi" w:cstheme="minorBidi"/>
          <w:sz w:val="22"/>
          <w:szCs w:val="22"/>
        </w:rPr>
        <w:t xml:space="preserve"> </w:t>
      </w:r>
      <w:proofErr w:type="spellStart"/>
      <w:r w:rsidRPr="00D5148D">
        <w:rPr>
          <w:rFonts w:asciiTheme="minorHAnsi" w:eastAsiaTheme="minorEastAsia" w:hAnsiTheme="minorHAnsi" w:cstheme="minorBidi"/>
          <w:sz w:val="22"/>
          <w:szCs w:val="22"/>
        </w:rPr>
        <w:t>compriband</w:t>
      </w:r>
      <w:proofErr w:type="spellEnd"/>
      <w:r w:rsidRPr="00D5148D">
        <w:rPr>
          <w:rFonts w:asciiTheme="minorHAnsi" w:eastAsiaTheme="minorEastAsia" w:hAnsiTheme="minorHAnsi" w:cstheme="minorBidi"/>
          <w:sz w:val="22"/>
          <w:szCs w:val="22"/>
        </w:rPr>
        <w:t xml:space="preserve"> imprégné de mélange </w:t>
      </w:r>
      <w:proofErr w:type="spellStart"/>
      <w:r w:rsidRPr="00D5148D">
        <w:rPr>
          <w:rFonts w:asciiTheme="minorHAnsi" w:eastAsiaTheme="minorEastAsia" w:hAnsiTheme="minorHAnsi" w:cstheme="minorBidi"/>
          <w:sz w:val="22"/>
          <w:szCs w:val="22"/>
        </w:rPr>
        <w:t>asphaltique</w:t>
      </w:r>
      <w:proofErr w:type="spellEnd"/>
      <w:r w:rsidRPr="00D5148D">
        <w:rPr>
          <w:rFonts w:asciiTheme="minorHAnsi" w:eastAsiaTheme="minorEastAsia" w:hAnsiTheme="minorHAnsi" w:cstheme="minorBidi"/>
          <w:sz w:val="22"/>
          <w:szCs w:val="22"/>
        </w:rPr>
        <w:t xml:space="preserve"> entre les menuiseries et la structure béton.</w:t>
      </w:r>
    </w:p>
    <w:p w14:paraId="7B330FC5"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Type néoprène entre éléments de menuiserie.</w:t>
      </w:r>
    </w:p>
    <w:p w14:paraId="70F0F817"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bain de mastic pour les abattants.</w:t>
      </w:r>
    </w:p>
    <w:p w14:paraId="7E385759" w14:textId="160C5059"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néoprène pour les coulissants. (Problématique amiante suivant rapport).</w:t>
      </w:r>
    </w:p>
    <w:p w14:paraId="71731AB4" w14:textId="77777777" w:rsidR="007F43CC" w:rsidRPr="00D5148D" w:rsidRDefault="007F43CC"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p>
    <w:p w14:paraId="527BE146"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Profils en aluminium finition anodisée naturelle (ou incolore) sans rupture de pont thermique.</w:t>
      </w:r>
    </w:p>
    <w:p w14:paraId="757E22A7"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Vitrage simple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6 à 8mm maxi.</w:t>
      </w:r>
    </w:p>
    <w:p w14:paraId="030453E9" w14:textId="77777777" w:rsidR="00B207A9" w:rsidRPr="00D5148D" w:rsidRDefault="00B207A9" w:rsidP="00AA17B5">
      <w:pPr>
        <w:pStyle w:val="Corpsdetexte"/>
        <w:widowControl w:val="0"/>
        <w:numPr>
          <w:ilvl w:val="0"/>
          <w:numId w:val="6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Glace émaillée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xml:space="preserve"> 4 à 6mm maxi.</w:t>
      </w:r>
    </w:p>
    <w:p w14:paraId="5813D33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EB90FA9" w14:textId="56608B99"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1 Niveaux courants :</w:t>
      </w:r>
    </w:p>
    <w:p w14:paraId="5C9AAB9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des bâtiments A C D et E sont constituées pour les niveaux courants d’éléments en profils d’aluminium anodique incolore sans rupture de pont thermique.</w:t>
      </w:r>
    </w:p>
    <w:p w14:paraId="34B6DBD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menuisés sont mis en œuvre en tableau, la structure béton reste apparente de l’extérieur.</w:t>
      </w:r>
    </w:p>
    <w:p w14:paraId="661B875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trame courante est visuellement de 1,45 de large :</w:t>
      </w:r>
    </w:p>
    <w:p w14:paraId="4924DB98" w14:textId="77777777" w:rsidR="00B207A9" w:rsidRPr="00D5148D" w:rsidRDefault="00B207A9" w:rsidP="00AA17B5">
      <w:pPr>
        <w:pStyle w:val="Corpsdetexte"/>
        <w:widowControl w:val="0"/>
        <w:numPr>
          <w:ilvl w:val="0"/>
          <w:numId w:val="67"/>
        </w:numPr>
        <w:tabs>
          <w:tab w:val="left" w:pos="9072"/>
        </w:tabs>
        <w:autoSpaceDE w:val="0"/>
        <w:autoSpaceDN w:val="0"/>
        <w:spacing w:line="264" w:lineRule="auto"/>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par</w:t>
      </w:r>
      <w:proofErr w:type="gramEnd"/>
      <w:r w:rsidRPr="00D5148D">
        <w:rPr>
          <w:rFonts w:asciiTheme="minorHAnsi" w:eastAsiaTheme="minorEastAsia" w:hAnsiTheme="minorHAnsi" w:cstheme="minorBidi"/>
          <w:sz w:val="22"/>
          <w:szCs w:val="22"/>
        </w:rPr>
        <w:t xml:space="preserve"> 2 ou 3 éléments par 3,10 de haut (une hauteur de niveau moins l’épaisseur de la dalle) sur toutes les façades Nord-Ouest, Sud Est, Nord Est ainsi que sur la façade Sud-Ouest du bâtiment D,</w:t>
      </w:r>
    </w:p>
    <w:p w14:paraId="260923C5" w14:textId="77777777" w:rsidR="00B207A9" w:rsidRPr="00D5148D" w:rsidRDefault="00B207A9" w:rsidP="00AA17B5">
      <w:pPr>
        <w:pStyle w:val="Corpsdetexte"/>
        <w:widowControl w:val="0"/>
        <w:numPr>
          <w:ilvl w:val="0"/>
          <w:numId w:val="6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En bandes horizontales filantes par 3,10 de haut (une hauteur de niveau moins l’épaisseur de la dalle) sur les façades Sud-Ouest des bâtiments A C et E.</w:t>
      </w:r>
    </w:p>
    <w:p w14:paraId="47AE165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C9B859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élément est constitué de haut vers le bas :</w:t>
      </w:r>
    </w:p>
    <w:p w14:paraId="756082A3" w14:textId="77777777"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D’une imposte vitrée fixe ou à soufflet, d’un châssis pivotant vitré, sous les 1m d’une allège vitrée plus une allège opaque en partie basse.</w:t>
      </w:r>
    </w:p>
    <w:p w14:paraId="12809B6F" w14:textId="77777777"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parties vitrées sont équipées de vitrages simples, la partie opaque est équipée d’une glace émaillée devant une allège maçonnée (lame d’air entre les 2 éléments, pas d’isolant).</w:t>
      </w:r>
    </w:p>
    <w:p w14:paraId="6AD79A4F" w14:textId="23F6C29B"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Présence de grille de ventilation dans </w:t>
      </w:r>
      <w:r w:rsidR="00EC76FC" w:rsidRPr="00D5148D">
        <w:rPr>
          <w:rFonts w:asciiTheme="minorHAnsi" w:eastAsiaTheme="minorEastAsia" w:hAnsiTheme="minorHAnsi" w:cstheme="minorBidi"/>
          <w:sz w:val="22"/>
          <w:szCs w:val="22"/>
        </w:rPr>
        <w:t>les allèges maçonnées</w:t>
      </w:r>
      <w:r w:rsidRPr="00D5148D">
        <w:rPr>
          <w:rFonts w:asciiTheme="minorHAnsi" w:eastAsiaTheme="minorEastAsia" w:hAnsiTheme="minorHAnsi" w:cstheme="minorBidi"/>
          <w:sz w:val="22"/>
          <w:szCs w:val="22"/>
        </w:rPr>
        <w:t xml:space="preserve"> sur laquelle sont fixées les radiateurs et les tuyauteries.</w:t>
      </w:r>
    </w:p>
    <w:p w14:paraId="6C47B03F" w14:textId="77777777"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Meneau en tôles pliées entre chaque trame de 1,45m sans isolant.</w:t>
      </w:r>
    </w:p>
    <w:p w14:paraId="1541624A" w14:textId="77777777"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Présence d’un habillage périphérique extérieur 4 cotés constitué d’un pliage aluminium finition anodique incolore. En partie haute la traverse intègre une occultation extérieure constitué d’un store toile (inutilisable aujourd’hui car très dégradé voir absent dans la plupart </w:t>
      </w:r>
      <w:r w:rsidRPr="00D5148D">
        <w:rPr>
          <w:rFonts w:asciiTheme="minorHAnsi" w:eastAsiaTheme="minorEastAsia" w:hAnsiTheme="minorHAnsi" w:cstheme="minorBidi"/>
          <w:sz w:val="22"/>
          <w:szCs w:val="22"/>
        </w:rPr>
        <w:lastRenderedPageBreak/>
        <w:t>des cas).</w:t>
      </w:r>
    </w:p>
    <w:p w14:paraId="08647F09" w14:textId="77777777"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Ces éléments sont fixés en tableau à la structure béton qui est équipée de rails type </w:t>
      </w:r>
      <w:proofErr w:type="spellStart"/>
      <w:r w:rsidRPr="00D5148D">
        <w:rPr>
          <w:rFonts w:asciiTheme="minorHAnsi" w:eastAsiaTheme="minorEastAsia" w:hAnsiTheme="minorHAnsi" w:cstheme="minorBidi"/>
          <w:sz w:val="22"/>
          <w:szCs w:val="22"/>
        </w:rPr>
        <w:t>Halfen</w:t>
      </w:r>
      <w:proofErr w:type="spellEnd"/>
      <w:r w:rsidRPr="00D5148D">
        <w:rPr>
          <w:rFonts w:asciiTheme="minorHAnsi" w:eastAsiaTheme="minorEastAsia" w:hAnsiTheme="minorHAnsi" w:cstheme="minorBidi"/>
          <w:sz w:val="22"/>
          <w:szCs w:val="22"/>
        </w:rPr>
        <w:t>, un jeu de U acier permettant de reprendre les tolérances de mise en œuvre.</w:t>
      </w:r>
    </w:p>
    <w:p w14:paraId="126A410F" w14:textId="77777777" w:rsidR="00B207A9" w:rsidRPr="00D5148D" w:rsidRDefault="00B207A9" w:rsidP="00AA17B5">
      <w:pPr>
        <w:pStyle w:val="Corpsdetexte"/>
        <w:widowControl w:val="0"/>
        <w:numPr>
          <w:ilvl w:val="0"/>
          <w:numId w:val="6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Présence d’une occultation intérieure type rideau coulissant.</w:t>
      </w:r>
    </w:p>
    <w:p w14:paraId="114E863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FD6C12B" w14:textId="4733F94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2 Niveaux bas :  </w:t>
      </w:r>
    </w:p>
    <w:p w14:paraId="1CBD78D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Ces façades sont constituées d’éléments menuisés toute hauteur, la trame courante est visuellement de 1,45m de large :</w:t>
      </w:r>
    </w:p>
    <w:p w14:paraId="2BD2CC5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vision : </w:t>
      </w:r>
    </w:p>
    <w:p w14:paraId="50F7055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parties visions au rythme d’une trame sur deux comprennent :</w:t>
      </w:r>
    </w:p>
    <w:p w14:paraId="2F93E618" w14:textId="374DAF33" w:rsidR="00B207A9" w:rsidRPr="00D5148D" w:rsidRDefault="00EC76FC" w:rsidP="00AA17B5">
      <w:pPr>
        <w:pStyle w:val="Corpsdetexte"/>
        <w:widowControl w:val="0"/>
        <w:numPr>
          <w:ilvl w:val="0"/>
          <w:numId w:val="6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Des</w:t>
      </w:r>
      <w:r w:rsidR="00B207A9" w:rsidRPr="00D5148D">
        <w:rPr>
          <w:rFonts w:asciiTheme="minorHAnsi" w:eastAsiaTheme="minorEastAsia" w:hAnsiTheme="minorHAnsi" w:cstheme="minorBidi"/>
          <w:sz w:val="22"/>
          <w:szCs w:val="22"/>
        </w:rPr>
        <w:t xml:space="preserve"> éléments fixes, un ouvrant coulissant.</w:t>
      </w:r>
    </w:p>
    <w:p w14:paraId="57EEEF40" w14:textId="77777777" w:rsidR="00B207A9" w:rsidRPr="00D5148D" w:rsidRDefault="00B207A9" w:rsidP="00AA17B5">
      <w:pPr>
        <w:pStyle w:val="Corpsdetexte"/>
        <w:widowControl w:val="0"/>
        <w:numPr>
          <w:ilvl w:val="0"/>
          <w:numId w:val="6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Des éléments fixes, un châssis soufflet en imposte.</w:t>
      </w:r>
    </w:p>
    <w:p w14:paraId="045D3D80" w14:textId="77777777" w:rsidR="00B207A9" w:rsidRPr="00D5148D" w:rsidRDefault="00B207A9" w:rsidP="00AA17B5">
      <w:pPr>
        <w:pStyle w:val="Corpsdetexte"/>
        <w:widowControl w:val="0"/>
        <w:numPr>
          <w:ilvl w:val="0"/>
          <w:numId w:val="6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Tous ces éléments sont équipés de vitrages simples.</w:t>
      </w:r>
    </w:p>
    <w:p w14:paraId="080D0369" w14:textId="77777777" w:rsidR="00B207A9" w:rsidRPr="00D5148D" w:rsidRDefault="00B207A9" w:rsidP="00AA17B5">
      <w:pPr>
        <w:pStyle w:val="Corpsdetexte"/>
        <w:widowControl w:val="0"/>
        <w:numPr>
          <w:ilvl w:val="0"/>
          <w:numId w:val="6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Pas d’occultations extérieures sur l’ensemble des menuiseries des patios.</w:t>
      </w:r>
    </w:p>
    <w:p w14:paraId="7648978D" w14:textId="77777777" w:rsidR="00B207A9" w:rsidRPr="00D5148D" w:rsidRDefault="00B207A9" w:rsidP="00AA17B5">
      <w:pPr>
        <w:pStyle w:val="Corpsdetexte"/>
        <w:widowControl w:val="0"/>
        <w:numPr>
          <w:ilvl w:val="0"/>
          <w:numId w:val="6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Occultation extérieure sur les ensembles exposés côté Sud-Ouest (bat C D E) et Sud Est (bat</w:t>
      </w:r>
      <w:r w:rsidRPr="00B207A9">
        <w:t xml:space="preserve"> </w:t>
      </w:r>
      <w:r w:rsidRPr="00D5148D">
        <w:rPr>
          <w:rFonts w:asciiTheme="minorHAnsi" w:eastAsiaTheme="minorEastAsia" w:hAnsiTheme="minorHAnsi" w:cstheme="minorBidi"/>
          <w:sz w:val="22"/>
          <w:szCs w:val="22"/>
        </w:rPr>
        <w:t>E).</w:t>
      </w:r>
    </w:p>
    <w:p w14:paraId="25F41E0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opaque : </w:t>
      </w:r>
    </w:p>
    <w:p w14:paraId="212FE288" w14:textId="77777777" w:rsidR="00B207A9" w:rsidRPr="00D5148D" w:rsidRDefault="00B207A9" w:rsidP="00AA17B5">
      <w:pPr>
        <w:pStyle w:val="Corpsdetexte"/>
        <w:widowControl w:val="0"/>
        <w:numPr>
          <w:ilvl w:val="0"/>
          <w:numId w:val="7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Constituée d’un panneau comprenant une glace émaillée, un isolant minéral de 30 à 40mm d’épaisseur et un revêtement intérieur « </w:t>
      </w:r>
      <w:proofErr w:type="spellStart"/>
      <w:r w:rsidRPr="00D5148D">
        <w:rPr>
          <w:rFonts w:asciiTheme="minorHAnsi" w:eastAsiaTheme="minorEastAsia" w:hAnsiTheme="minorHAnsi" w:cstheme="minorBidi"/>
          <w:sz w:val="22"/>
          <w:szCs w:val="22"/>
        </w:rPr>
        <w:t>fontex</w:t>
      </w:r>
      <w:proofErr w:type="spellEnd"/>
      <w:r w:rsidRPr="00D5148D">
        <w:rPr>
          <w:rFonts w:asciiTheme="minorHAnsi" w:eastAsiaTheme="minorEastAsia" w:hAnsiTheme="minorHAnsi" w:cstheme="minorBidi"/>
          <w:sz w:val="22"/>
          <w:szCs w:val="22"/>
        </w:rPr>
        <w:t xml:space="preserve"> »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xml:space="preserve"> 35mm.</w:t>
      </w:r>
    </w:p>
    <w:p w14:paraId="451250E6" w14:textId="77777777" w:rsidR="00B207A9" w:rsidRPr="00D5148D" w:rsidRDefault="00B207A9" w:rsidP="00AA17B5">
      <w:pPr>
        <w:pStyle w:val="Corpsdetexte"/>
        <w:widowControl w:val="0"/>
        <w:numPr>
          <w:ilvl w:val="0"/>
          <w:numId w:val="7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Ces ensembles sont constitués de profils d’aluminium sans rupture de pont thermique finition anodique incolore.</w:t>
      </w:r>
    </w:p>
    <w:p w14:paraId="6AB66B0F" w14:textId="77777777" w:rsidR="00B207A9" w:rsidRPr="00D5148D" w:rsidRDefault="00B207A9" w:rsidP="00AA17B5">
      <w:pPr>
        <w:pStyle w:val="Corpsdetexte"/>
        <w:widowControl w:val="0"/>
        <w:numPr>
          <w:ilvl w:val="0"/>
          <w:numId w:val="7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Présence d’un relief extérieur entre chaque élément de 1,45m. Relief constitué de pliages aluminium finition anodique incolore. Ce relief intègre un profil acier IPN 80 permettant d’augmenter l’inertie des montants des menuiseries.</w:t>
      </w:r>
    </w:p>
    <w:p w14:paraId="733600AD" w14:textId="77777777" w:rsidR="00B207A9" w:rsidRPr="00D5148D" w:rsidRDefault="00B207A9" w:rsidP="00AA17B5">
      <w:pPr>
        <w:pStyle w:val="Corpsdetexte"/>
        <w:widowControl w:val="0"/>
        <w:numPr>
          <w:ilvl w:val="0"/>
          <w:numId w:val="7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Présence d’une occultation intérieure type rideau coulissant (hors marché).</w:t>
      </w:r>
    </w:p>
    <w:p w14:paraId="79C4F21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E9BBB92" w14:textId="048ADC9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2.a Ensembles d’entrées :</w:t>
      </w:r>
    </w:p>
    <w:p w14:paraId="4777B61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façades sont constituées d’éléments menuisés toute hauteur.</w:t>
      </w:r>
    </w:p>
    <w:p w14:paraId="5691795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Ils comprennent des éléments fixes ainsi que des portes d’accès battantes.</w:t>
      </w:r>
    </w:p>
    <w:p w14:paraId="25E877B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ensembles de type mur rideau grille sont constitués de profils aluminium finition anodique incolore et de profils acier.</w:t>
      </w:r>
    </w:p>
    <w:p w14:paraId="6245660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ensembles sont équipés d’un simple vitrage.</w:t>
      </w:r>
    </w:p>
    <w:p w14:paraId="1B68A78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 de relief extérieur.</w:t>
      </w:r>
    </w:p>
    <w:p w14:paraId="18F0100F" w14:textId="7A53EF8E"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à la structure béton par le biais d’un U en partie basse et d’un jeu de pates et de tôles acier en partie haute.</w:t>
      </w:r>
    </w:p>
    <w:p w14:paraId="011A1818"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CA4C86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2.b Ensembles en fond de patio :</w:t>
      </w:r>
    </w:p>
    <w:p w14:paraId="2901C3F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façades plus récentes sont constituées d’ensembles murs rideaux grilles montants/traverses en profils aluminium anodisé naturel et sont équipés de vitrages simples clairs.</w:t>
      </w:r>
    </w:p>
    <w:p w14:paraId="43C8110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Ils intègrent des portes d’accès battantes vitrées également en profils aluminium anodisé naturel.</w:t>
      </w:r>
    </w:p>
    <w:p w14:paraId="20498A96" w14:textId="3217148D"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particulier pour les retours d’extrémités sur toilettes ou ces ensembles sont équipés de simples</w:t>
      </w:r>
      <w:r w:rsidR="00EC76FC">
        <w:rPr>
          <w:rFonts w:asciiTheme="minorHAnsi" w:eastAsiaTheme="minorEastAsia" w:hAnsiTheme="minorHAnsi" w:cstheme="minorBidi"/>
          <w:sz w:val="22"/>
          <w:szCs w:val="22"/>
        </w:rPr>
        <w:t xml:space="preserve"> </w:t>
      </w:r>
      <w:r w:rsidRPr="007E2F0E">
        <w:rPr>
          <w:rFonts w:asciiTheme="minorHAnsi" w:eastAsiaTheme="minorEastAsia" w:hAnsiTheme="minorHAnsi" w:cstheme="minorBidi"/>
          <w:sz w:val="22"/>
          <w:szCs w:val="22"/>
        </w:rPr>
        <w:t>vitrages opacifiés.</w:t>
      </w:r>
    </w:p>
    <w:p w14:paraId="40566CB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à la structure béton en pied et en tête de chaque montant par le biais de pattes d’attaches acier galvanisé chevillées.</w:t>
      </w:r>
    </w:p>
    <w:p w14:paraId="4E967D1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Nota : menuiseries récentes équipées de vitrages isolants hors étude. Localisation : façade Nord</w:t>
      </w:r>
    </w:p>
    <w:p w14:paraId="7E4A449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Ouest patio B/C, façade Sud-Ouest Bat D (langues)</w:t>
      </w:r>
    </w:p>
    <w:p w14:paraId="0236D94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Structure support : La structure béton support des menuiseries est de type poteau poutre, ces deux éléments présentant un nu extérieur identique.</w:t>
      </w:r>
    </w:p>
    <w:p w14:paraId="0D3B6DD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lastRenderedPageBreak/>
        <w:t>La campagne de sondage a permis de vérifier des éléments du principe constructif du bâtiment et des menuiseries pour permettre d’évaluer notamment l’impact en rive après mise en place des menuiseries projetées plus contraignantes pour cette structure.</w:t>
      </w:r>
    </w:p>
    <w:p w14:paraId="3BF279A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32A9C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2A7C382" w14:textId="77777777"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26" w:name="_Toc204072926"/>
      <w:r w:rsidRPr="00B07D88">
        <w:rPr>
          <w:sz w:val="22"/>
          <w:u w:color="000000"/>
        </w:rPr>
        <w:t>Façades bâtiment B</w:t>
      </w:r>
      <w:bookmarkEnd w:id="126"/>
    </w:p>
    <w:p w14:paraId="5F098F32" w14:textId="35E0DBAA"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B1 Etages courants : </w:t>
      </w:r>
    </w:p>
    <w:p w14:paraId="0CC7672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façades sont constituées pour les niveaux courants d’éléments en profils d’aluminium anodique incolore sans rupture de pont thermique. </w:t>
      </w:r>
    </w:p>
    <w:p w14:paraId="58CE066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menuisés sont mis en œuvre en tableau, la structure béton est apparente. </w:t>
      </w:r>
    </w:p>
    <w:p w14:paraId="72D8B48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La trame est visuellement de 1,20m de large par 2,00m de haut </w:t>
      </w:r>
    </w:p>
    <w:p w14:paraId="73124441" w14:textId="2D70572A"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élément est c</w:t>
      </w:r>
      <w:r w:rsidR="007F43CC" w:rsidRPr="007E2F0E">
        <w:rPr>
          <w:rFonts w:asciiTheme="minorHAnsi" w:eastAsiaTheme="minorEastAsia" w:hAnsiTheme="minorHAnsi" w:cstheme="minorBidi"/>
          <w:sz w:val="22"/>
          <w:szCs w:val="22"/>
        </w:rPr>
        <w:t xml:space="preserve">onstitué de haut vers le bas : </w:t>
      </w:r>
    </w:p>
    <w:p w14:paraId="1ED165D4" w14:textId="77777777" w:rsidR="00B207A9" w:rsidRPr="00D5148D" w:rsidRDefault="00B207A9" w:rsidP="00AA17B5">
      <w:pPr>
        <w:pStyle w:val="Corpsdetexte"/>
        <w:widowControl w:val="0"/>
        <w:numPr>
          <w:ilvl w:val="0"/>
          <w:numId w:val="7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D’une imposte vitrée fixe ou à soufflet, </w:t>
      </w:r>
    </w:p>
    <w:p w14:paraId="623C455D" w14:textId="77777777" w:rsidR="00B207A9" w:rsidRPr="00D5148D" w:rsidRDefault="00B207A9" w:rsidP="00AA17B5">
      <w:pPr>
        <w:pStyle w:val="Corpsdetexte"/>
        <w:widowControl w:val="0"/>
        <w:numPr>
          <w:ilvl w:val="0"/>
          <w:numId w:val="7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D’un châssis coulissant 2 vantaux vitrés, </w:t>
      </w:r>
    </w:p>
    <w:p w14:paraId="3D3DE856" w14:textId="77777777" w:rsidR="00B207A9" w:rsidRPr="00D5148D" w:rsidRDefault="00B207A9" w:rsidP="00AA17B5">
      <w:pPr>
        <w:pStyle w:val="Corpsdetexte"/>
        <w:widowControl w:val="0"/>
        <w:numPr>
          <w:ilvl w:val="0"/>
          <w:numId w:val="7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Sous les 1m d’une allège vitrée,</w:t>
      </w:r>
    </w:p>
    <w:p w14:paraId="0B070622" w14:textId="77777777" w:rsidR="00B207A9" w:rsidRPr="00D5148D" w:rsidRDefault="00B207A9" w:rsidP="00AA17B5">
      <w:pPr>
        <w:pStyle w:val="Corpsdetexte"/>
        <w:widowControl w:val="0"/>
        <w:numPr>
          <w:ilvl w:val="0"/>
          <w:numId w:val="7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L’allège opaque étant constituée par la structure béton. </w:t>
      </w:r>
    </w:p>
    <w:p w14:paraId="2783067E" w14:textId="77777777" w:rsidR="00B207A9" w:rsidRPr="00D5148D" w:rsidRDefault="00B207A9" w:rsidP="00AA17B5">
      <w:pPr>
        <w:pStyle w:val="Corpsdetexte"/>
        <w:widowControl w:val="0"/>
        <w:numPr>
          <w:ilvl w:val="0"/>
          <w:numId w:val="7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Meneau central vertical en béton entre chaque élément menuisé. </w:t>
      </w:r>
    </w:p>
    <w:p w14:paraId="689CD5D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3C41FD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parties vitrées sont équipées de vitrages clairs simples. </w:t>
      </w:r>
    </w:p>
    <w:p w14:paraId="7974BE2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Côté Sud Est du R+1 au R+7: Au-dessus de la traverse haute, présence d’un coffre intégrant un volet roulant extérieur en fonction. </w:t>
      </w:r>
    </w:p>
    <w:p w14:paraId="6E70882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Côté Nord-Ouest présence du coffre du volet roulant mais volet plus en fonction (absent ou condamné par la dépose de la manivelle) </w:t>
      </w:r>
    </w:p>
    <w:p w14:paraId="5482E0A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Cas particulier 7ème étage et partiellement 1er étage (5 trames côté Ouest) même configuration que la façade Sud- Ouest. </w:t>
      </w:r>
    </w:p>
    <w:p w14:paraId="0A764BD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menuisés sont fixés aux meneaux béton par des vis métriques </w:t>
      </w:r>
      <w:proofErr w:type="spellStart"/>
      <w:r w:rsidRPr="007E2F0E">
        <w:rPr>
          <w:rFonts w:asciiTheme="minorHAnsi" w:eastAsiaTheme="minorEastAsia" w:hAnsiTheme="minorHAnsi" w:cstheme="minorBidi"/>
          <w:sz w:val="22"/>
          <w:szCs w:val="22"/>
        </w:rPr>
        <w:t>traversantes</w:t>
      </w:r>
      <w:proofErr w:type="spellEnd"/>
      <w:r w:rsidRPr="007E2F0E">
        <w:rPr>
          <w:rFonts w:asciiTheme="minorHAnsi" w:eastAsiaTheme="minorEastAsia" w:hAnsiTheme="minorHAnsi" w:cstheme="minorBidi"/>
          <w:sz w:val="22"/>
          <w:szCs w:val="22"/>
        </w:rPr>
        <w:t xml:space="preserve"> et assis sur un U acier. (Jeu d’équerres acier permettant de reprendre les tolérances de mise en œuvre). </w:t>
      </w:r>
    </w:p>
    <w:p w14:paraId="7748A6C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Nota : 8ème étage menuiseries récentes éléments menuisés la trame est visuellement de 1,33m de large x 2,80 de hauteur. </w:t>
      </w:r>
    </w:p>
    <w:p w14:paraId="3934516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Chaque élément est constitué de haut vers le bas : </w:t>
      </w:r>
    </w:p>
    <w:p w14:paraId="2722CB95" w14:textId="77777777" w:rsidR="00B207A9" w:rsidRPr="00D5148D" w:rsidRDefault="00B207A9" w:rsidP="00AA17B5">
      <w:pPr>
        <w:pStyle w:val="Corpsdetexte"/>
        <w:widowControl w:val="0"/>
        <w:numPr>
          <w:ilvl w:val="0"/>
          <w:numId w:val="7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D’une imposte vitrée fixe, </w:t>
      </w:r>
    </w:p>
    <w:p w14:paraId="7CE8E8B2" w14:textId="77777777" w:rsidR="00B207A9" w:rsidRPr="00D5148D" w:rsidRDefault="00B207A9" w:rsidP="00AA17B5">
      <w:pPr>
        <w:pStyle w:val="Corpsdetexte"/>
        <w:widowControl w:val="0"/>
        <w:numPr>
          <w:ilvl w:val="0"/>
          <w:numId w:val="7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D’un châssis ouvrant à la Française 1 vantail vitrés, </w:t>
      </w:r>
    </w:p>
    <w:p w14:paraId="7448A0C1" w14:textId="47F98C50" w:rsidR="00B207A9" w:rsidRPr="00D5148D" w:rsidRDefault="00B207A9" w:rsidP="00AA17B5">
      <w:pPr>
        <w:pStyle w:val="Corpsdetexte"/>
        <w:widowControl w:val="0"/>
        <w:numPr>
          <w:ilvl w:val="0"/>
          <w:numId w:val="7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Sous l’ouvrant d’une allège vitrée.</w:t>
      </w:r>
    </w:p>
    <w:p w14:paraId="214C030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C1CE13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parties vitrées sont équipées de doubles vitrages. </w:t>
      </w:r>
    </w:p>
    <w:p w14:paraId="7AF89AE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E5B5215" w14:textId="3445800D"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2 cas principaux : </w:t>
      </w:r>
    </w:p>
    <w:p w14:paraId="694E4C8F"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78F4635" w14:textId="3A9FC785"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 B2 Etage bas :</w:t>
      </w:r>
    </w:p>
    <w:p w14:paraId="5E853A1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façades sont constituées d’éléments menuisés toute hauteur, la trame est visuellement de 1,45m de large: </w:t>
      </w:r>
    </w:p>
    <w:p w14:paraId="1210794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vision : Les parties visions au rythme d’une trame sur deux comprennent : </w:t>
      </w:r>
    </w:p>
    <w:p w14:paraId="1D0A2BB5" w14:textId="77777777" w:rsidR="00B207A9" w:rsidRPr="00D5148D" w:rsidRDefault="00B207A9" w:rsidP="00AA17B5">
      <w:pPr>
        <w:pStyle w:val="Corpsdetexte"/>
        <w:widowControl w:val="0"/>
        <w:numPr>
          <w:ilvl w:val="0"/>
          <w:numId w:val="7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Des éléments fixes, un ouvrant coulissant. </w:t>
      </w:r>
    </w:p>
    <w:p w14:paraId="2A3B8317" w14:textId="77777777" w:rsidR="00B207A9" w:rsidRPr="00D5148D" w:rsidRDefault="00B207A9" w:rsidP="00AA17B5">
      <w:pPr>
        <w:pStyle w:val="Corpsdetexte"/>
        <w:widowControl w:val="0"/>
        <w:numPr>
          <w:ilvl w:val="0"/>
          <w:numId w:val="7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Des éléments fixes, un châssis soufflet en imposte. </w:t>
      </w:r>
    </w:p>
    <w:p w14:paraId="4820D60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Tous ces éléments sont équipés de vitrages simples. </w:t>
      </w:r>
    </w:p>
    <w:p w14:paraId="6B480C5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opaque : un panneau comprenant une glace émaillée, un isolant minéral de 30 à 40mm </w:t>
      </w:r>
      <w:r w:rsidRPr="007E2F0E">
        <w:rPr>
          <w:rFonts w:asciiTheme="minorHAnsi" w:eastAsiaTheme="minorEastAsia" w:hAnsiTheme="minorHAnsi" w:cstheme="minorBidi"/>
          <w:sz w:val="22"/>
          <w:szCs w:val="22"/>
        </w:rPr>
        <w:lastRenderedPageBreak/>
        <w:t xml:space="preserve">d’épaisseur et un revêtement intérieur « </w:t>
      </w:r>
      <w:proofErr w:type="spellStart"/>
      <w:r w:rsidRPr="007E2F0E">
        <w:rPr>
          <w:rFonts w:asciiTheme="minorHAnsi" w:eastAsiaTheme="minorEastAsia" w:hAnsiTheme="minorHAnsi" w:cstheme="minorBidi"/>
          <w:sz w:val="22"/>
          <w:szCs w:val="22"/>
        </w:rPr>
        <w:t>fontex</w:t>
      </w:r>
      <w:proofErr w:type="spellEnd"/>
      <w:r w:rsidRPr="007E2F0E">
        <w:rPr>
          <w:rFonts w:asciiTheme="minorHAnsi" w:eastAsiaTheme="minorEastAsia" w:hAnsiTheme="minorHAnsi" w:cstheme="minorBidi"/>
          <w:sz w:val="22"/>
          <w:szCs w:val="22"/>
        </w:rPr>
        <w:t xml:space="preserve"> »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35mm.</w:t>
      </w:r>
    </w:p>
    <w:p w14:paraId="460F97E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ensembles sont constitués de profils d’aluminium sans rupture de pont thermique finition anodique incolore. </w:t>
      </w:r>
    </w:p>
    <w:p w14:paraId="5F42D79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Présence d’un relief extérieur entre chaque élément de 1,45m. Relief constitué de pliages aluminium finition anodique incolore. Ce relief intègre un profil acier IPN 80 permettant d’augmenter l’inertie des montants des menuiseries. </w:t>
      </w:r>
    </w:p>
    <w:p w14:paraId="225502C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occultation intérieure type rideau coulissant.</w:t>
      </w:r>
    </w:p>
    <w:p w14:paraId="6AF85C0A" w14:textId="114E28B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4EFDA7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B3a Ensembles particuliers : </w:t>
      </w:r>
    </w:p>
    <w:p w14:paraId="5A2E9F2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façades sont constituées d’éléments menuisés toute hauteur.</w:t>
      </w:r>
    </w:p>
    <w:p w14:paraId="499BC1A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Entièrement vitrés : Ces ensembles comprennent des éléments fixes, à frappe ainsi que les portes d’accès. </w:t>
      </w:r>
    </w:p>
    <w:p w14:paraId="7760150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ensembles en profils d’aluminium sans rupture de pont thermique finition anodique incolore. </w:t>
      </w:r>
    </w:p>
    <w:p w14:paraId="3C12A73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parties visions sont équipées d’un simple vitrage. </w:t>
      </w:r>
    </w:p>
    <w:p w14:paraId="32A50F4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Relief constitué de pliages aluminium finition anodique incolore. Ce relief intègre un profil acier IPN 80 permettant d’augmenter l’inertie des montants des menuiseries. </w:t>
      </w:r>
    </w:p>
    <w:p w14:paraId="014879D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sont fixés à la structure béton par le biais d’un U en partie basse et d’un jeu de tôles acier en partie haute. </w:t>
      </w:r>
    </w:p>
    <w:p w14:paraId="54767BB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4EB2D7F" w14:textId="4AE4FCCA"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Matériaux, Etat des façades et pathologies :</w:t>
      </w:r>
    </w:p>
    <w:p w14:paraId="1D3D21C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Matériaux :</w:t>
      </w:r>
    </w:p>
    <w:p w14:paraId="4D4685F2" w14:textId="77777777" w:rsidR="00B207A9" w:rsidRPr="00D5148D" w:rsidRDefault="00B207A9" w:rsidP="00AA17B5">
      <w:pPr>
        <w:pStyle w:val="Corpsdetexte"/>
        <w:widowControl w:val="0"/>
        <w:numPr>
          <w:ilvl w:val="0"/>
          <w:numId w:val="7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Attaches acier reprises au béton par l’intermédiaire vis </w:t>
      </w:r>
      <w:proofErr w:type="spellStart"/>
      <w:r w:rsidRPr="00D5148D">
        <w:rPr>
          <w:rFonts w:asciiTheme="minorHAnsi" w:eastAsiaTheme="minorEastAsia" w:hAnsiTheme="minorHAnsi" w:cstheme="minorBidi"/>
          <w:sz w:val="22"/>
          <w:szCs w:val="22"/>
        </w:rPr>
        <w:t>trave</w:t>
      </w:r>
      <w:bookmarkStart w:id="127" w:name="_GoBack"/>
      <w:bookmarkEnd w:id="127"/>
      <w:r w:rsidRPr="00D5148D">
        <w:rPr>
          <w:rFonts w:asciiTheme="minorHAnsi" w:eastAsiaTheme="minorEastAsia" w:hAnsiTheme="minorHAnsi" w:cstheme="minorBidi"/>
          <w:sz w:val="22"/>
          <w:szCs w:val="22"/>
        </w:rPr>
        <w:t>rsantes</w:t>
      </w:r>
      <w:proofErr w:type="spellEnd"/>
      <w:r w:rsidRPr="00D5148D">
        <w:rPr>
          <w:rFonts w:asciiTheme="minorHAnsi" w:eastAsiaTheme="minorEastAsia" w:hAnsiTheme="minorHAnsi" w:cstheme="minorBidi"/>
          <w:sz w:val="22"/>
          <w:szCs w:val="22"/>
        </w:rPr>
        <w:t>,</w:t>
      </w:r>
    </w:p>
    <w:p w14:paraId="258D71E7" w14:textId="77777777" w:rsidR="00B207A9" w:rsidRPr="00D5148D" w:rsidRDefault="00B207A9" w:rsidP="00AA17B5">
      <w:pPr>
        <w:pStyle w:val="Corpsdetexte"/>
        <w:widowControl w:val="0"/>
        <w:numPr>
          <w:ilvl w:val="0"/>
          <w:numId w:val="7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Pas d’isolant.</w:t>
      </w:r>
    </w:p>
    <w:p w14:paraId="3E576E5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00F55E2" w14:textId="6D32F3C5"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Joints d’étanchéité : </w:t>
      </w:r>
    </w:p>
    <w:p w14:paraId="175EB6C4" w14:textId="77777777" w:rsidR="00B207A9" w:rsidRPr="00D5148D" w:rsidRDefault="00B207A9" w:rsidP="00D5148D">
      <w:pPr>
        <w:pStyle w:val="Corpsdetexte"/>
        <w:widowControl w:val="0"/>
        <w:numPr>
          <w:ilvl w:val="0"/>
          <w:numId w:val="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Type mousse </w:t>
      </w:r>
      <w:proofErr w:type="spellStart"/>
      <w:r w:rsidRPr="00D5148D">
        <w:rPr>
          <w:rFonts w:asciiTheme="minorHAnsi" w:eastAsiaTheme="minorEastAsia" w:hAnsiTheme="minorHAnsi" w:cstheme="minorBidi"/>
          <w:sz w:val="22"/>
          <w:szCs w:val="22"/>
        </w:rPr>
        <w:t>tramifalt</w:t>
      </w:r>
      <w:proofErr w:type="spellEnd"/>
      <w:r w:rsidRPr="00D5148D">
        <w:rPr>
          <w:rFonts w:asciiTheme="minorHAnsi" w:eastAsiaTheme="minorEastAsia" w:hAnsiTheme="minorHAnsi" w:cstheme="minorBidi"/>
          <w:sz w:val="22"/>
          <w:szCs w:val="22"/>
        </w:rPr>
        <w:t xml:space="preserve"> </w:t>
      </w:r>
      <w:proofErr w:type="spellStart"/>
      <w:r w:rsidRPr="00D5148D">
        <w:rPr>
          <w:rFonts w:asciiTheme="minorHAnsi" w:eastAsiaTheme="minorEastAsia" w:hAnsiTheme="minorHAnsi" w:cstheme="minorBidi"/>
          <w:sz w:val="22"/>
          <w:szCs w:val="22"/>
        </w:rPr>
        <w:t>compriband</w:t>
      </w:r>
      <w:proofErr w:type="spellEnd"/>
      <w:r w:rsidRPr="00D5148D">
        <w:rPr>
          <w:rFonts w:asciiTheme="minorHAnsi" w:eastAsiaTheme="minorEastAsia" w:hAnsiTheme="minorHAnsi" w:cstheme="minorBidi"/>
          <w:sz w:val="22"/>
          <w:szCs w:val="22"/>
        </w:rPr>
        <w:t xml:space="preserve"> imprégné de mélange </w:t>
      </w:r>
      <w:proofErr w:type="spellStart"/>
      <w:r w:rsidRPr="00D5148D">
        <w:rPr>
          <w:rFonts w:asciiTheme="minorHAnsi" w:eastAsiaTheme="minorEastAsia" w:hAnsiTheme="minorHAnsi" w:cstheme="minorBidi"/>
          <w:sz w:val="22"/>
          <w:szCs w:val="22"/>
        </w:rPr>
        <w:t>asphaltique</w:t>
      </w:r>
      <w:proofErr w:type="spellEnd"/>
      <w:r w:rsidRPr="00D5148D">
        <w:rPr>
          <w:rFonts w:asciiTheme="minorHAnsi" w:eastAsiaTheme="minorEastAsia" w:hAnsiTheme="minorHAnsi" w:cstheme="minorBidi"/>
          <w:sz w:val="22"/>
          <w:szCs w:val="22"/>
        </w:rPr>
        <w:t xml:space="preserve"> entre les menuiseries et la structure béton. </w:t>
      </w:r>
    </w:p>
    <w:p w14:paraId="279633D4" w14:textId="77777777" w:rsidR="00B207A9" w:rsidRPr="00D5148D" w:rsidRDefault="00B207A9" w:rsidP="00D5148D">
      <w:pPr>
        <w:pStyle w:val="Corpsdetexte"/>
        <w:widowControl w:val="0"/>
        <w:numPr>
          <w:ilvl w:val="0"/>
          <w:numId w:val="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Type néoprène entre éléments de menuiserie. </w:t>
      </w:r>
    </w:p>
    <w:p w14:paraId="484F0F73" w14:textId="77777777" w:rsidR="00B207A9" w:rsidRPr="00D5148D" w:rsidRDefault="00B207A9" w:rsidP="00D5148D">
      <w:pPr>
        <w:pStyle w:val="Corpsdetexte"/>
        <w:widowControl w:val="0"/>
        <w:numPr>
          <w:ilvl w:val="0"/>
          <w:numId w:val="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Joint de vitrage de type néoprène. </w:t>
      </w:r>
    </w:p>
    <w:p w14:paraId="1C109AE7" w14:textId="77777777" w:rsidR="00B207A9" w:rsidRPr="00D5148D" w:rsidRDefault="00B207A9" w:rsidP="00D5148D">
      <w:pPr>
        <w:pStyle w:val="Corpsdetexte"/>
        <w:widowControl w:val="0"/>
        <w:numPr>
          <w:ilvl w:val="0"/>
          <w:numId w:val="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Profils en aluminium finition anodisée naturelle (ou incolore) sans rupture de pont thermique,</w:t>
      </w:r>
    </w:p>
    <w:p w14:paraId="44134784" w14:textId="77777777" w:rsidR="00B207A9" w:rsidRPr="00D5148D" w:rsidRDefault="00B207A9" w:rsidP="00D5148D">
      <w:pPr>
        <w:pStyle w:val="Corpsdetexte"/>
        <w:widowControl w:val="0"/>
        <w:numPr>
          <w:ilvl w:val="0"/>
          <w:numId w:val="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Vitrage simple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6 à 8mm maxi,</w:t>
      </w:r>
    </w:p>
    <w:p w14:paraId="32AB6440" w14:textId="77777777" w:rsidR="00B207A9" w:rsidRPr="00D5148D" w:rsidRDefault="00B207A9" w:rsidP="00D5148D">
      <w:pPr>
        <w:pStyle w:val="Corpsdetexte"/>
        <w:widowControl w:val="0"/>
        <w:numPr>
          <w:ilvl w:val="0"/>
          <w:numId w:val="3"/>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Volet roulant extérieur en fonctionnement. </w:t>
      </w:r>
    </w:p>
    <w:p w14:paraId="34D8AFBA" w14:textId="57ABA96A"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F8F355A"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A50C53D" w14:textId="3AD0C012"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28" w:name="_Toc204072927"/>
      <w:r w:rsidRPr="00B07D88">
        <w:rPr>
          <w:sz w:val="22"/>
          <w:u w:color="000000"/>
        </w:rPr>
        <w:t>Façades du bâtiment F</w:t>
      </w:r>
      <w:bookmarkEnd w:id="128"/>
    </w:p>
    <w:p w14:paraId="57AB5FA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Constitution :</w:t>
      </w:r>
    </w:p>
    <w:p w14:paraId="6481166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Matériaux :</w:t>
      </w:r>
    </w:p>
    <w:p w14:paraId="474568F9" w14:textId="77777777" w:rsidR="00B207A9" w:rsidRPr="00D5148D" w:rsidRDefault="00B207A9" w:rsidP="00AA17B5">
      <w:pPr>
        <w:pStyle w:val="Corpsdetexte"/>
        <w:widowControl w:val="0"/>
        <w:numPr>
          <w:ilvl w:val="0"/>
          <w:numId w:val="7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Attaches acier reprises au béton par l’intermédiaire de chevilles,</w:t>
      </w:r>
    </w:p>
    <w:p w14:paraId="4CD90674" w14:textId="77777777" w:rsidR="00B207A9" w:rsidRPr="00D5148D" w:rsidRDefault="00B207A9" w:rsidP="00AA17B5">
      <w:pPr>
        <w:pStyle w:val="Corpsdetexte"/>
        <w:widowControl w:val="0"/>
        <w:numPr>
          <w:ilvl w:val="0"/>
          <w:numId w:val="7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Isolant (minérale)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xml:space="preserve"> 30/40mm dans les parties opaques des étages courants, inexistant derrière les habillages.</w:t>
      </w:r>
    </w:p>
    <w:p w14:paraId="3CD95C7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9BE2B2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Joints d’étanchéité :</w:t>
      </w:r>
    </w:p>
    <w:p w14:paraId="0F899DA2"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Type mousse </w:t>
      </w:r>
      <w:proofErr w:type="spellStart"/>
      <w:r w:rsidRPr="00D5148D">
        <w:rPr>
          <w:rFonts w:asciiTheme="minorHAnsi" w:eastAsiaTheme="minorEastAsia" w:hAnsiTheme="minorHAnsi" w:cstheme="minorBidi"/>
          <w:sz w:val="22"/>
          <w:szCs w:val="22"/>
        </w:rPr>
        <w:t>Tramifalt</w:t>
      </w:r>
      <w:proofErr w:type="spellEnd"/>
      <w:r w:rsidRPr="00D5148D">
        <w:rPr>
          <w:rFonts w:asciiTheme="minorHAnsi" w:eastAsiaTheme="minorEastAsia" w:hAnsiTheme="minorHAnsi" w:cstheme="minorBidi"/>
          <w:sz w:val="22"/>
          <w:szCs w:val="22"/>
        </w:rPr>
        <w:t xml:space="preserve"> </w:t>
      </w:r>
      <w:proofErr w:type="spellStart"/>
      <w:r w:rsidRPr="00D5148D">
        <w:rPr>
          <w:rFonts w:asciiTheme="minorHAnsi" w:eastAsiaTheme="minorEastAsia" w:hAnsiTheme="minorHAnsi" w:cstheme="minorBidi"/>
          <w:sz w:val="22"/>
          <w:szCs w:val="22"/>
        </w:rPr>
        <w:t>compriband</w:t>
      </w:r>
      <w:proofErr w:type="spellEnd"/>
      <w:r w:rsidRPr="00D5148D">
        <w:rPr>
          <w:rFonts w:asciiTheme="minorHAnsi" w:eastAsiaTheme="minorEastAsia" w:hAnsiTheme="minorHAnsi" w:cstheme="minorBidi"/>
          <w:sz w:val="22"/>
          <w:szCs w:val="22"/>
        </w:rPr>
        <w:t xml:space="preserve"> imprégné de mélange </w:t>
      </w:r>
      <w:proofErr w:type="spellStart"/>
      <w:r w:rsidRPr="00D5148D">
        <w:rPr>
          <w:rFonts w:asciiTheme="minorHAnsi" w:eastAsiaTheme="minorEastAsia" w:hAnsiTheme="minorHAnsi" w:cstheme="minorBidi"/>
          <w:sz w:val="22"/>
          <w:szCs w:val="22"/>
        </w:rPr>
        <w:t>asphaltique</w:t>
      </w:r>
      <w:proofErr w:type="spellEnd"/>
      <w:r w:rsidRPr="00D5148D">
        <w:rPr>
          <w:rFonts w:asciiTheme="minorHAnsi" w:eastAsiaTheme="minorEastAsia" w:hAnsiTheme="minorHAnsi" w:cstheme="minorBidi"/>
          <w:sz w:val="22"/>
          <w:szCs w:val="22"/>
        </w:rPr>
        <w:t xml:space="preserve"> entre les menuiseries et la structure béton.</w:t>
      </w:r>
    </w:p>
    <w:p w14:paraId="2D710115"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Type néoprène entre éléments de menuiserie.</w:t>
      </w:r>
    </w:p>
    <w:p w14:paraId="63434311"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bain de mastic pour les abattant.</w:t>
      </w:r>
    </w:p>
    <w:p w14:paraId="2670C51C"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Joint de vitrage de type néoprène pour les coulissants.</w:t>
      </w:r>
    </w:p>
    <w:p w14:paraId="4F468628"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Profils en aluminium finition anodisée naturelle (ou incolore) sans rupture de pont thermique,</w:t>
      </w:r>
    </w:p>
    <w:p w14:paraId="5F959534"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Vitrage simple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6 à 8mm maxi,</w:t>
      </w:r>
    </w:p>
    <w:p w14:paraId="0889E295" w14:textId="77777777" w:rsidR="00B207A9" w:rsidRPr="00D5148D" w:rsidRDefault="00B207A9" w:rsidP="00D5148D">
      <w:pPr>
        <w:pStyle w:val="Corpsdetexte"/>
        <w:widowControl w:val="0"/>
        <w:numPr>
          <w:ilvl w:val="0"/>
          <w:numId w:val="4"/>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Glace émaillée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xml:space="preserve"> 4 à 6mm maxi.</w:t>
      </w:r>
    </w:p>
    <w:p w14:paraId="2CC616D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6661B9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F1 Etages courants :</w:t>
      </w:r>
    </w:p>
    <w:p w14:paraId="1C20DE6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sont constituées pour les niveaux courants d’éléments en profils d’aluminium anodique incolore sans rupture de pont thermique.</w:t>
      </w:r>
    </w:p>
    <w:p w14:paraId="3401F61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menuisés sont mis en œuvre au nu extérieur de la façade et passent devant la structure béton.</w:t>
      </w:r>
    </w:p>
    <w:p w14:paraId="4A4B42F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trame est visuellement de 1,45 de large par 3,50 de haut (une hauteur de niveau)</w:t>
      </w:r>
    </w:p>
    <w:p w14:paraId="123E7F3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élément est constitué de haut vers le bas :</w:t>
      </w:r>
    </w:p>
    <w:p w14:paraId="02A26C0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D’une imposte vitrée, d’un châssis pivotant vitré, sous les 1m d’une allège vitrée et une allège opaque en partie basse.</w:t>
      </w:r>
    </w:p>
    <w:p w14:paraId="2C16C0E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parties vitrées sont équipées de vitrages simples, la partie opaque est équipée d’une glace émaillée devant un isolant (laine minérale) d’épaisseur 30 à 40mm, (panneau « </w:t>
      </w:r>
      <w:proofErr w:type="spellStart"/>
      <w:r w:rsidRPr="007E2F0E">
        <w:rPr>
          <w:rFonts w:asciiTheme="minorHAnsi" w:eastAsiaTheme="minorEastAsia" w:hAnsiTheme="minorHAnsi" w:cstheme="minorBidi"/>
          <w:sz w:val="22"/>
          <w:szCs w:val="22"/>
        </w:rPr>
        <w:t>fontex</w:t>
      </w:r>
      <w:proofErr w:type="spellEnd"/>
      <w:r w:rsidRPr="007E2F0E">
        <w:rPr>
          <w:rFonts w:asciiTheme="minorHAnsi" w:eastAsiaTheme="minorEastAsia" w:hAnsiTheme="minorHAnsi" w:cstheme="minorBidi"/>
          <w:sz w:val="22"/>
          <w:szCs w:val="22"/>
        </w:rPr>
        <w:t xml:space="preserve"> »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35mm en finition intérieure).</w:t>
      </w:r>
    </w:p>
    <w:p w14:paraId="2DA6D91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Présence d’un habillage périphérique extérieur 4 cotés constitué de profils et de pliages aluminium finition anodique incolore moins ouvragé que sur le bâtiment G. En partie haute cet habillage intègre une occultation extérieure constitué d’un store toile hors façade </w:t>
      </w:r>
      <w:proofErr w:type="spellStart"/>
      <w:r w:rsidRPr="007E2F0E">
        <w:rPr>
          <w:rFonts w:asciiTheme="minorHAnsi" w:eastAsiaTheme="minorEastAsia" w:hAnsiTheme="minorHAnsi" w:cstheme="minorBidi"/>
          <w:sz w:val="22"/>
          <w:szCs w:val="22"/>
        </w:rPr>
        <w:t>Nord Ouest</w:t>
      </w:r>
      <w:proofErr w:type="spellEnd"/>
      <w:r w:rsidRPr="007E2F0E">
        <w:rPr>
          <w:rFonts w:asciiTheme="minorHAnsi" w:eastAsiaTheme="minorEastAsia" w:hAnsiTheme="minorHAnsi" w:cstheme="minorBidi"/>
          <w:sz w:val="22"/>
          <w:szCs w:val="22"/>
        </w:rPr>
        <w:t xml:space="preserve"> (très dégradé voir absent aujourd’hui).</w:t>
      </w:r>
    </w:p>
    <w:p w14:paraId="2A5A27F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sont fixés à la structure béton qui est équipée de rails type </w:t>
      </w:r>
      <w:proofErr w:type="spellStart"/>
      <w:r w:rsidRPr="007E2F0E">
        <w:rPr>
          <w:rFonts w:asciiTheme="minorHAnsi" w:eastAsiaTheme="minorEastAsia" w:hAnsiTheme="minorHAnsi" w:cstheme="minorBidi"/>
          <w:sz w:val="22"/>
          <w:szCs w:val="22"/>
        </w:rPr>
        <w:t>Halfen</w:t>
      </w:r>
      <w:proofErr w:type="spellEnd"/>
      <w:r w:rsidRPr="007E2F0E">
        <w:rPr>
          <w:rFonts w:asciiTheme="minorHAnsi" w:eastAsiaTheme="minorEastAsia" w:hAnsiTheme="minorHAnsi" w:cstheme="minorBidi"/>
          <w:sz w:val="22"/>
          <w:szCs w:val="22"/>
        </w:rPr>
        <w:t>, un jeu d’équerres acier permettant de reprendre les tolérances de mise en œuvre.</w:t>
      </w:r>
    </w:p>
    <w:p w14:paraId="5FBB54B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occultation intérieure de type rideau coulissant.</w:t>
      </w:r>
    </w:p>
    <w:p w14:paraId="30AED11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D9857E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F2 Etages bas : cas général :</w:t>
      </w:r>
    </w:p>
    <w:p w14:paraId="57A6F64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Menuiseries en profils d’aluminium sans rupture de pont thermique finition anodique incolore filante sur 2 niveaux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et R+1).</w:t>
      </w:r>
    </w:p>
    <w:p w14:paraId="3B43DCB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parties visions sont constituées de châssis basculant équipés de vitrages simples avec une occultation extérieur le coffre étant intégré dans la traverse haute du châssis.</w:t>
      </w:r>
    </w:p>
    <w:p w14:paraId="35770BC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 d’occultation extérieures sur les ensembles sous le bâtiment G haut côté Sud Est).</w:t>
      </w:r>
    </w:p>
    <w:p w14:paraId="0C5EFD7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opaque : un panneau comprenant une glace émaillée, un isolant minéral de 30 à 40mm d’épaisseur et un revêtement intérieur « </w:t>
      </w:r>
      <w:proofErr w:type="spellStart"/>
      <w:r w:rsidRPr="007E2F0E">
        <w:rPr>
          <w:rFonts w:asciiTheme="minorHAnsi" w:eastAsiaTheme="minorEastAsia" w:hAnsiTheme="minorHAnsi" w:cstheme="minorBidi"/>
          <w:sz w:val="22"/>
          <w:szCs w:val="22"/>
        </w:rPr>
        <w:t>fontex</w:t>
      </w:r>
      <w:proofErr w:type="spellEnd"/>
      <w:r w:rsidRPr="007E2F0E">
        <w:rPr>
          <w:rFonts w:asciiTheme="minorHAnsi" w:eastAsiaTheme="minorEastAsia" w:hAnsiTheme="minorHAnsi" w:cstheme="minorBidi"/>
          <w:sz w:val="22"/>
          <w:szCs w:val="22"/>
        </w:rPr>
        <w:t xml:space="preserve"> »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35mm.</w:t>
      </w:r>
    </w:p>
    <w:p w14:paraId="332E3EF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 habillage verticale extérieur entre chaque élément constitué de profils et de pliages aluminium finition anodique incolore.</w:t>
      </w:r>
    </w:p>
    <w:p w14:paraId="1032F5F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sont fixés à la structure béton par le biais de rails type </w:t>
      </w:r>
      <w:proofErr w:type="spellStart"/>
      <w:r w:rsidRPr="007E2F0E">
        <w:rPr>
          <w:rFonts w:asciiTheme="minorHAnsi" w:eastAsiaTheme="minorEastAsia" w:hAnsiTheme="minorHAnsi" w:cstheme="minorBidi"/>
          <w:sz w:val="22"/>
          <w:szCs w:val="22"/>
        </w:rPr>
        <w:t>Halfen</w:t>
      </w:r>
      <w:proofErr w:type="spellEnd"/>
      <w:r w:rsidRPr="007E2F0E">
        <w:rPr>
          <w:rFonts w:asciiTheme="minorHAnsi" w:eastAsiaTheme="minorEastAsia" w:hAnsiTheme="minorHAnsi" w:cstheme="minorBidi"/>
          <w:sz w:val="22"/>
          <w:szCs w:val="22"/>
        </w:rPr>
        <w:t xml:space="preserve"> en nez de dalle intermédiaire et par des vis métriques </w:t>
      </w:r>
      <w:proofErr w:type="spellStart"/>
      <w:r w:rsidRPr="007E2F0E">
        <w:rPr>
          <w:rFonts w:asciiTheme="minorHAnsi" w:eastAsiaTheme="minorEastAsia" w:hAnsiTheme="minorHAnsi" w:cstheme="minorBidi"/>
          <w:sz w:val="22"/>
          <w:szCs w:val="22"/>
        </w:rPr>
        <w:t>traversantes</w:t>
      </w:r>
      <w:proofErr w:type="spellEnd"/>
      <w:r w:rsidRPr="007E2F0E">
        <w:rPr>
          <w:rFonts w:asciiTheme="minorHAnsi" w:eastAsiaTheme="minorEastAsia" w:hAnsiTheme="minorHAnsi" w:cstheme="minorBidi"/>
          <w:sz w:val="22"/>
          <w:szCs w:val="22"/>
        </w:rPr>
        <w:t xml:space="preserve"> en partie haute.</w:t>
      </w:r>
    </w:p>
    <w:p w14:paraId="0E136D0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occultation intérieure de type rideau coulissant ou store vénitien.</w:t>
      </w:r>
    </w:p>
    <w:p w14:paraId="1A49C2D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AC569A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F3a Ensembles d’accès au hall : </w:t>
      </w:r>
    </w:p>
    <w:p w14:paraId="38E80A5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Rez-de-chaussée côté </w:t>
      </w:r>
      <w:proofErr w:type="spellStart"/>
      <w:r w:rsidRPr="007E2F0E">
        <w:rPr>
          <w:rFonts w:asciiTheme="minorHAnsi" w:eastAsiaTheme="minorEastAsia" w:hAnsiTheme="minorHAnsi" w:cstheme="minorBidi"/>
          <w:sz w:val="22"/>
          <w:szCs w:val="22"/>
        </w:rPr>
        <w:t>Nord Ouest</w:t>
      </w:r>
      <w:proofErr w:type="spellEnd"/>
      <w:r w:rsidRPr="007E2F0E">
        <w:rPr>
          <w:rFonts w:asciiTheme="minorHAnsi" w:eastAsiaTheme="minorEastAsia" w:hAnsiTheme="minorHAnsi" w:cstheme="minorBidi"/>
          <w:sz w:val="22"/>
          <w:szCs w:val="22"/>
        </w:rPr>
        <w:t xml:space="preserve"> : Halls d’entrées formant des sas de constitution mixte aluminium, finition anodique incolore / acier sans rupture de pont thermique.</w:t>
      </w:r>
    </w:p>
    <w:p w14:paraId="38E20F5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présentent une ossature de type mur rideau grille (montant/traverse) dans laquelle sont intégrées des portes battantes 1 et 2 vantaux. Ensembles équipés de vitrages simples.</w:t>
      </w:r>
    </w:p>
    <w:p w14:paraId="53724A2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casquette en béton formant auvent en partie haute des sas.</w:t>
      </w:r>
    </w:p>
    <w:p w14:paraId="6292943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Au-dessus des auvents des éléments menuisés en aluminium vitrés, principalement fixes avec quelques ouvrants de type pivotant. </w:t>
      </w:r>
    </w:p>
    <w:p w14:paraId="2C4C5BE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lastRenderedPageBreak/>
        <w:t>Pas d’occultations apparentes sur ces éléments.</w:t>
      </w:r>
    </w:p>
    <w:p w14:paraId="086F15B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8A11B6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Particuliers accès hall :</w:t>
      </w:r>
    </w:p>
    <w:p w14:paraId="47A4CC94" w14:textId="77777777" w:rsidR="00B207A9" w:rsidRPr="00D5148D" w:rsidRDefault="00B207A9" w:rsidP="00AA17B5">
      <w:pPr>
        <w:pStyle w:val="Corpsdetexte"/>
        <w:widowControl w:val="0"/>
        <w:numPr>
          <w:ilvl w:val="0"/>
          <w:numId w:val="7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Constat de descente des eaux pluviales extérieures (sous auvent) et intérieures au niveau des ensembles d’entrées,</w:t>
      </w:r>
    </w:p>
    <w:p w14:paraId="18493045" w14:textId="1F6B6BAF" w:rsidR="00B207A9" w:rsidRDefault="00B207A9" w:rsidP="00AA17B5">
      <w:pPr>
        <w:pStyle w:val="Corpsdetexte"/>
        <w:widowControl w:val="0"/>
        <w:numPr>
          <w:ilvl w:val="0"/>
          <w:numId w:val="7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Présence de grille d’aération et ou de désenfumage au niveau des ensembles d’entrées.</w:t>
      </w:r>
    </w:p>
    <w:p w14:paraId="770ED470"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AABD818" w14:textId="6F49CAC2" w:rsidR="00B207A9"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F3b </w:t>
      </w:r>
      <w:r w:rsidR="00B207A9" w:rsidRPr="007E2F0E">
        <w:rPr>
          <w:rFonts w:asciiTheme="minorHAnsi" w:eastAsiaTheme="minorEastAsia" w:hAnsiTheme="minorHAnsi" w:cstheme="minorBidi"/>
          <w:sz w:val="22"/>
          <w:szCs w:val="22"/>
        </w:rPr>
        <w:t>Autre :</w:t>
      </w:r>
    </w:p>
    <w:p w14:paraId="0A6BEA9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Menuiseries mixte acier/aluminium sans rupture de pont thermique (rez-de-chaussée côté Sud Est, derrière Amphi). </w:t>
      </w:r>
    </w:p>
    <w:p w14:paraId="6913EAB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parties visions sont constituées principalement de châssis fixes avec quelques châssis pivotant équipés de vitrages simples sans occultations apparentes.</w:t>
      </w:r>
    </w:p>
    <w:p w14:paraId="17C6162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opaque : un panneau comprenant une glace émaillée, un isolant minéral de 30 à 40mm d’épaisseur et un revêtement intérieur « </w:t>
      </w:r>
      <w:proofErr w:type="spellStart"/>
      <w:r w:rsidRPr="007E2F0E">
        <w:rPr>
          <w:rFonts w:asciiTheme="minorHAnsi" w:eastAsiaTheme="minorEastAsia" w:hAnsiTheme="minorHAnsi" w:cstheme="minorBidi"/>
          <w:sz w:val="22"/>
          <w:szCs w:val="22"/>
        </w:rPr>
        <w:t>fontex</w:t>
      </w:r>
      <w:proofErr w:type="spellEnd"/>
      <w:r w:rsidRPr="007E2F0E">
        <w:rPr>
          <w:rFonts w:asciiTheme="minorHAnsi" w:eastAsiaTheme="minorEastAsia" w:hAnsiTheme="minorHAnsi" w:cstheme="minorBidi"/>
          <w:sz w:val="22"/>
          <w:szCs w:val="22"/>
        </w:rPr>
        <w:t xml:space="preserve"> »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35mm.</w:t>
      </w:r>
    </w:p>
    <w:p w14:paraId="61FBBBB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Structure support : La structure béton support des menuiseries est de type poteau poutre et présente des nus différents entre le nez de dalle, la retombée de poutre et les poteaux.</w:t>
      </w:r>
    </w:p>
    <w:p w14:paraId="115CC87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F82B85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4E7F120" w14:textId="77777777"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29" w:name="_Toc204072928"/>
      <w:r w:rsidRPr="00B07D88">
        <w:rPr>
          <w:sz w:val="22"/>
          <w:u w:color="000000"/>
        </w:rPr>
        <w:t>Façades du bâtiment G</w:t>
      </w:r>
      <w:bookmarkEnd w:id="129"/>
    </w:p>
    <w:p w14:paraId="323A717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Constitution :</w:t>
      </w:r>
    </w:p>
    <w:p w14:paraId="10133CD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Matériaux : </w:t>
      </w:r>
    </w:p>
    <w:p w14:paraId="4D1161DD" w14:textId="77777777" w:rsidR="00B207A9" w:rsidRPr="00D5148D" w:rsidRDefault="00B207A9" w:rsidP="00D5148D">
      <w:pPr>
        <w:pStyle w:val="Corpsdetexte"/>
        <w:widowControl w:val="0"/>
        <w:numPr>
          <w:ilvl w:val="0"/>
          <w:numId w:val="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Attaches acier reprises au béton par l’intermédiaire de chevilles,</w:t>
      </w:r>
    </w:p>
    <w:p w14:paraId="2EE434C0" w14:textId="77777777" w:rsidR="00B207A9" w:rsidRPr="00D5148D" w:rsidRDefault="00B207A9" w:rsidP="00D5148D">
      <w:pPr>
        <w:pStyle w:val="Corpsdetexte"/>
        <w:widowControl w:val="0"/>
        <w:numPr>
          <w:ilvl w:val="0"/>
          <w:numId w:val="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Isolant (minérale) </w:t>
      </w:r>
      <w:proofErr w:type="spellStart"/>
      <w:r w:rsidRPr="00D5148D">
        <w:rPr>
          <w:rFonts w:asciiTheme="minorHAnsi" w:eastAsiaTheme="minorEastAsia" w:hAnsiTheme="minorHAnsi" w:cstheme="minorBidi"/>
          <w:sz w:val="22"/>
          <w:szCs w:val="22"/>
        </w:rPr>
        <w:t>ep</w:t>
      </w:r>
      <w:proofErr w:type="spellEnd"/>
      <w:r w:rsidRPr="00D5148D">
        <w:rPr>
          <w:rFonts w:asciiTheme="minorHAnsi" w:eastAsiaTheme="minorEastAsia" w:hAnsiTheme="minorHAnsi" w:cstheme="minorBidi"/>
          <w:sz w:val="22"/>
          <w:szCs w:val="22"/>
        </w:rPr>
        <w:t xml:space="preserve"> 30/40mm dans les parties opaques des étages courants inexistant, </w:t>
      </w:r>
    </w:p>
    <w:p w14:paraId="03C87EF3" w14:textId="35338FD1" w:rsidR="00B207A9" w:rsidRPr="00D5148D" w:rsidRDefault="00EC76FC" w:rsidP="00D5148D">
      <w:pPr>
        <w:pStyle w:val="Corpsdetexte"/>
        <w:widowControl w:val="0"/>
        <w:numPr>
          <w:ilvl w:val="0"/>
          <w:numId w:val="5"/>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Derrière</w:t>
      </w:r>
      <w:r w:rsidR="00B207A9" w:rsidRPr="00D5148D">
        <w:rPr>
          <w:rFonts w:asciiTheme="minorHAnsi" w:eastAsiaTheme="minorEastAsia" w:hAnsiTheme="minorHAnsi" w:cstheme="minorBidi"/>
          <w:sz w:val="22"/>
          <w:szCs w:val="22"/>
        </w:rPr>
        <w:t xml:space="preserve"> les habillages.</w:t>
      </w:r>
    </w:p>
    <w:p w14:paraId="3DBAD18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305B43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Joints d’étanchéité :</w:t>
      </w:r>
    </w:p>
    <w:p w14:paraId="4CDF58FA" w14:textId="77777777" w:rsidR="00B207A9" w:rsidRPr="00D5148D" w:rsidRDefault="00B207A9" w:rsidP="00D5148D">
      <w:pPr>
        <w:pStyle w:val="Corpsdetexte"/>
        <w:widowControl w:val="0"/>
        <w:numPr>
          <w:ilvl w:val="0"/>
          <w:numId w:val="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Type néoprène entre éléments de menuiserie.</w:t>
      </w:r>
    </w:p>
    <w:p w14:paraId="2F655519" w14:textId="77777777" w:rsidR="00B207A9" w:rsidRPr="00D5148D" w:rsidRDefault="00B207A9" w:rsidP="00D5148D">
      <w:pPr>
        <w:pStyle w:val="Corpsdetexte"/>
        <w:widowControl w:val="0"/>
        <w:numPr>
          <w:ilvl w:val="0"/>
          <w:numId w:val="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bain de mastic pour les abattant.</w:t>
      </w:r>
    </w:p>
    <w:p w14:paraId="5D7E7799" w14:textId="77777777" w:rsidR="00B207A9" w:rsidRPr="00D5148D" w:rsidRDefault="00B207A9" w:rsidP="00D5148D">
      <w:pPr>
        <w:pStyle w:val="Corpsdetexte"/>
        <w:widowControl w:val="0"/>
        <w:numPr>
          <w:ilvl w:val="0"/>
          <w:numId w:val="6"/>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néoprène pour les coulissants (problématique amiante)</w:t>
      </w:r>
    </w:p>
    <w:p w14:paraId="57BF086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6B2B08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Profils en aluminium finition anodisée naturelle (ou incolore) sans rupture de pont thermique.</w:t>
      </w:r>
    </w:p>
    <w:p w14:paraId="202C46E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Vitrage simple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6 à 8mm maxi.</w:t>
      </w:r>
    </w:p>
    <w:p w14:paraId="10556B82" w14:textId="533F95A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Glace émaillée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4 à 6mm maxi.</w:t>
      </w:r>
      <w:r w:rsidR="007F43CC" w:rsidRPr="007E2F0E">
        <w:rPr>
          <w:rFonts w:asciiTheme="minorHAnsi" w:eastAsiaTheme="minorEastAsia" w:hAnsiTheme="minorHAnsi" w:cstheme="minorBidi"/>
          <w:sz w:val="22"/>
          <w:szCs w:val="22"/>
        </w:rPr>
        <w:t xml:space="preserve"> </w:t>
      </w:r>
    </w:p>
    <w:p w14:paraId="495DB197" w14:textId="77777777" w:rsidR="008130F5" w:rsidRPr="007E2F0E" w:rsidRDefault="008130F5"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80A112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G1 Etages courants :</w:t>
      </w:r>
    </w:p>
    <w:p w14:paraId="4FCA3A2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sont constituées pour les niveaux courants d’éléments en profils d’aluminium anodique incolore sans rupture de pont thermique.</w:t>
      </w:r>
    </w:p>
    <w:p w14:paraId="1C26898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menuisés sont mis en œuvre au nu extérieur de la façade et passent devant la structure béton.</w:t>
      </w:r>
    </w:p>
    <w:p w14:paraId="0D767D8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trame est visuellement de 1,45 de large par 3,50 de haut (une hauteur de niveau).</w:t>
      </w:r>
    </w:p>
    <w:p w14:paraId="7F7B762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élément est constitué de haut vers le bas :</w:t>
      </w:r>
    </w:p>
    <w:p w14:paraId="3E6FC30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D’une imposte vitrée, d’un châssis pivotant vitré, sous les 1m d’une allège vitrée et une allège opaque en partie basse.</w:t>
      </w:r>
    </w:p>
    <w:p w14:paraId="617C4375" w14:textId="69362F1D"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parties vitrées sont équipées de vitrages simples, la partie opaque est équipée d’une glace émaillée devant un isolant (laine minérale) d’épaisseur 30 à 40mm, (panneau « </w:t>
      </w:r>
      <w:proofErr w:type="spellStart"/>
      <w:r w:rsidRPr="007E2F0E">
        <w:rPr>
          <w:rFonts w:asciiTheme="minorHAnsi" w:eastAsiaTheme="minorEastAsia" w:hAnsiTheme="minorHAnsi" w:cstheme="minorBidi"/>
          <w:sz w:val="22"/>
          <w:szCs w:val="22"/>
        </w:rPr>
        <w:t>fontex</w:t>
      </w:r>
      <w:proofErr w:type="spellEnd"/>
      <w:r w:rsidRPr="007E2F0E">
        <w:rPr>
          <w:rFonts w:asciiTheme="minorHAnsi" w:eastAsiaTheme="minorEastAsia" w:hAnsiTheme="minorHAnsi" w:cstheme="minorBidi"/>
          <w:sz w:val="22"/>
          <w:szCs w:val="22"/>
        </w:rPr>
        <w:t xml:space="preserve"> »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35mm en finition intérieure).</w:t>
      </w:r>
    </w:p>
    <w:p w14:paraId="7734DAC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lastRenderedPageBreak/>
        <w:t>Présence d’un habillage périphérique extérieur 4 cotés ouvragé, constitué de profils et de pliages aluminium finition anodique incolore. En partie haute cet habillage intègre une occultation extérieure constitué d’un store toile (très dégradé voir absent la plupart des cas aujourd’hui).</w:t>
      </w:r>
    </w:p>
    <w:p w14:paraId="41B93CF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sont fixés à la structure béton qui est équipée de rails type </w:t>
      </w:r>
      <w:proofErr w:type="spellStart"/>
      <w:r w:rsidRPr="007E2F0E">
        <w:rPr>
          <w:rFonts w:asciiTheme="minorHAnsi" w:eastAsiaTheme="minorEastAsia" w:hAnsiTheme="minorHAnsi" w:cstheme="minorBidi"/>
          <w:sz w:val="22"/>
          <w:szCs w:val="22"/>
        </w:rPr>
        <w:t>Halfen</w:t>
      </w:r>
      <w:proofErr w:type="spellEnd"/>
      <w:r w:rsidRPr="007E2F0E">
        <w:rPr>
          <w:rFonts w:asciiTheme="minorHAnsi" w:eastAsiaTheme="minorEastAsia" w:hAnsiTheme="minorHAnsi" w:cstheme="minorBidi"/>
          <w:sz w:val="22"/>
          <w:szCs w:val="22"/>
        </w:rPr>
        <w:t>, un jeu d’équerres acier permettant de reprendre les tolérances de mise en œuvre.</w:t>
      </w:r>
    </w:p>
    <w:p w14:paraId="7A64863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occultation intérieure de type rideau coulissant</w:t>
      </w:r>
    </w:p>
    <w:p w14:paraId="4C293E4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Sur les cages d’escaliers sur façades principales les châssis ouvrants sont remplacés par des éléments fixes, opaques type glace émaillées avec un support béton côté intérieur.</w:t>
      </w:r>
    </w:p>
    <w:p w14:paraId="65467B8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Côté pignons sur escaliers extérieures présences de portes battantes vitrées en profils aluminium sans rupture de pont thermique.</w:t>
      </w:r>
    </w:p>
    <w:p w14:paraId="5BFF1A6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4A3D79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G2 Etages bas :(cas général) :</w:t>
      </w:r>
    </w:p>
    <w:p w14:paraId="520CADD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Menuiseries en profils d’aluminium sans rupture de pont thermique finition anodique incolore filante sur 2 niveaux (rez-de-chaussée et R+1)</w:t>
      </w:r>
    </w:p>
    <w:p w14:paraId="22AFCA7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parties visions sont constituées de châssis basculant équipés de vitrages simples avec une occultation extérieur le coffre étant intégré dans la traverse haute du châssis.</w:t>
      </w:r>
    </w:p>
    <w:p w14:paraId="4CF6353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(Occultation extérieure qui devait être à l’origine un store toile a été remplacé partiellement par un volet roulant).</w:t>
      </w:r>
    </w:p>
    <w:p w14:paraId="66D7A2C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Partie opaque : un panneau comprenant une glace émaillée, un isolant minéral de 30 à 40mm d’épaisseur et un revêtement intérieur « </w:t>
      </w:r>
      <w:proofErr w:type="spellStart"/>
      <w:r w:rsidRPr="007E2F0E">
        <w:rPr>
          <w:rFonts w:asciiTheme="minorHAnsi" w:eastAsiaTheme="minorEastAsia" w:hAnsiTheme="minorHAnsi" w:cstheme="minorBidi"/>
          <w:sz w:val="22"/>
          <w:szCs w:val="22"/>
        </w:rPr>
        <w:t>fontex</w:t>
      </w:r>
      <w:proofErr w:type="spellEnd"/>
      <w:r w:rsidRPr="007E2F0E">
        <w:rPr>
          <w:rFonts w:asciiTheme="minorHAnsi" w:eastAsiaTheme="minorEastAsia" w:hAnsiTheme="minorHAnsi" w:cstheme="minorBidi"/>
          <w:sz w:val="22"/>
          <w:szCs w:val="22"/>
        </w:rPr>
        <w:t xml:space="preserve"> »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35mm.</w:t>
      </w:r>
    </w:p>
    <w:p w14:paraId="798D6E0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 habillage verticale extérieur entre chaque élément constitué de profils et de pliages aluminium finition anodique incolore.</w:t>
      </w:r>
    </w:p>
    <w:p w14:paraId="41C327C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éléments sont fixés à la structure béton par le biais de rails type </w:t>
      </w:r>
      <w:proofErr w:type="spellStart"/>
      <w:r w:rsidRPr="007E2F0E">
        <w:rPr>
          <w:rFonts w:asciiTheme="minorHAnsi" w:eastAsiaTheme="minorEastAsia" w:hAnsiTheme="minorHAnsi" w:cstheme="minorBidi"/>
          <w:sz w:val="22"/>
          <w:szCs w:val="22"/>
        </w:rPr>
        <w:t>Halfen</w:t>
      </w:r>
      <w:proofErr w:type="spellEnd"/>
      <w:r w:rsidRPr="007E2F0E">
        <w:rPr>
          <w:rFonts w:asciiTheme="minorHAnsi" w:eastAsiaTheme="minorEastAsia" w:hAnsiTheme="minorHAnsi" w:cstheme="minorBidi"/>
          <w:sz w:val="22"/>
          <w:szCs w:val="22"/>
        </w:rPr>
        <w:t xml:space="preserve"> en nez de dalle intermédiaire et par des vis métriques </w:t>
      </w:r>
      <w:proofErr w:type="spellStart"/>
      <w:r w:rsidRPr="007E2F0E">
        <w:rPr>
          <w:rFonts w:asciiTheme="minorHAnsi" w:eastAsiaTheme="minorEastAsia" w:hAnsiTheme="minorHAnsi" w:cstheme="minorBidi"/>
          <w:sz w:val="22"/>
          <w:szCs w:val="22"/>
        </w:rPr>
        <w:t>traversantes</w:t>
      </w:r>
      <w:proofErr w:type="spellEnd"/>
      <w:r w:rsidRPr="007E2F0E">
        <w:rPr>
          <w:rFonts w:asciiTheme="minorHAnsi" w:eastAsiaTheme="minorEastAsia" w:hAnsiTheme="minorHAnsi" w:cstheme="minorBidi"/>
          <w:sz w:val="22"/>
          <w:szCs w:val="22"/>
        </w:rPr>
        <w:t xml:space="preserve"> en partie haute.</w:t>
      </w:r>
    </w:p>
    <w:p w14:paraId="045CEDB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occultation intérieure de type rideau coulissant ou store vénitien</w:t>
      </w:r>
    </w:p>
    <w:p w14:paraId="7C17AF6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Côté Nord EST présence de grille de défense au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et R+1.</w:t>
      </w:r>
    </w:p>
    <w:p w14:paraId="33B04E1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DB1B72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G3 (Accès </w:t>
      </w:r>
      <w:proofErr w:type="gramStart"/>
      <w:r w:rsidRPr="007E2F0E">
        <w:rPr>
          <w:rFonts w:asciiTheme="minorHAnsi" w:eastAsiaTheme="minorEastAsia" w:hAnsiTheme="minorHAnsi" w:cstheme="minorBidi"/>
          <w:sz w:val="22"/>
          <w:szCs w:val="22"/>
        </w:rPr>
        <w:t>hall )</w:t>
      </w:r>
      <w:proofErr w:type="gramEnd"/>
      <w:r w:rsidRPr="007E2F0E">
        <w:rPr>
          <w:rFonts w:asciiTheme="minorHAnsi" w:eastAsiaTheme="minorEastAsia" w:hAnsiTheme="minorHAnsi" w:cstheme="minorBidi"/>
          <w:sz w:val="22"/>
          <w:szCs w:val="22"/>
        </w:rPr>
        <w:t xml:space="preserve"> : </w:t>
      </w:r>
    </w:p>
    <w:p w14:paraId="13299C0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A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côté </w:t>
      </w:r>
      <w:proofErr w:type="spellStart"/>
      <w:r w:rsidRPr="007E2F0E">
        <w:rPr>
          <w:rFonts w:asciiTheme="minorHAnsi" w:eastAsiaTheme="minorEastAsia" w:hAnsiTheme="minorHAnsi" w:cstheme="minorBidi"/>
          <w:sz w:val="22"/>
          <w:szCs w:val="22"/>
        </w:rPr>
        <w:t>Nord Ouest</w:t>
      </w:r>
      <w:proofErr w:type="spellEnd"/>
      <w:r w:rsidRPr="007E2F0E">
        <w:rPr>
          <w:rFonts w:asciiTheme="minorHAnsi" w:eastAsiaTheme="minorEastAsia" w:hAnsiTheme="minorHAnsi" w:cstheme="minorBidi"/>
          <w:sz w:val="22"/>
          <w:szCs w:val="22"/>
        </w:rPr>
        <w:t xml:space="preserve"> : Halls d’entrées formant des sas de constitution mixte aluminium finition anodique incolore / acier sans rupture de pont thermique.</w:t>
      </w:r>
    </w:p>
    <w:p w14:paraId="3E53641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présentent une ossature de type mur rideau grille (montant/traverse) dans laquelle sont intégrées des portes battantes 1 et 2 vantaux. Ensembles équipés de vitrages simples.</w:t>
      </w:r>
    </w:p>
    <w:p w14:paraId="63A7356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casquette en béton formant auvent en partie haute des sas.</w:t>
      </w:r>
    </w:p>
    <w:p w14:paraId="20B80A3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Au-dessus des auvents des éléments menuisés en aluminium vitrés, principalement fixes avec quelques ouvrants de type pivotant. Pas d’occultations apparentes sur ces éléments.</w:t>
      </w:r>
    </w:p>
    <w:p w14:paraId="4F6C54A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Côté Sud Est présence d’un hall d’entrée vitré équipé de 3 portes battantes sous une « casquette verrière » entièrement vitrée.</w:t>
      </w:r>
    </w:p>
    <w:p w14:paraId="2DBE145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Structure support : La structure béton support des menuiseries est de type poteau poutre et présente des nus différents entre le nez de dalle, la retombée de poutre et les poteaux.</w:t>
      </w:r>
    </w:p>
    <w:p w14:paraId="701FFAF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campagne de sondage a permis de vérifier des éléments du principe constructif du bâtiment et des menuiseries pour permettre d’évaluer notamment l’impact en rive après mise en place des menuiseries projetées plus contraignantes pour cette structure.</w:t>
      </w:r>
    </w:p>
    <w:p w14:paraId="10F160C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71B5D1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FCFBD56" w14:textId="77777777"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30" w:name="_Toc204072929"/>
      <w:r w:rsidRPr="00B07D88">
        <w:rPr>
          <w:sz w:val="22"/>
          <w:u w:color="000000"/>
        </w:rPr>
        <w:t>Façades du CSU</w:t>
      </w:r>
      <w:bookmarkEnd w:id="130"/>
    </w:p>
    <w:p w14:paraId="0D984DC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Constitution</w:t>
      </w:r>
    </w:p>
    <w:p w14:paraId="26ECBC9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lastRenderedPageBreak/>
        <w:t>Bâtiment piscine :</w:t>
      </w:r>
    </w:p>
    <w:p w14:paraId="630B928B" w14:textId="7A8A9986"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sont constituées d’éléments en profils d’aluminium anodique incolore sans rupture de pont thermique.</w:t>
      </w:r>
    </w:p>
    <w:p w14:paraId="3230A038"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E01C65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Côté </w:t>
      </w:r>
      <w:proofErr w:type="spellStart"/>
      <w:r w:rsidRPr="007E2F0E">
        <w:rPr>
          <w:rFonts w:asciiTheme="minorHAnsi" w:eastAsiaTheme="minorEastAsia" w:hAnsiTheme="minorHAnsi" w:cstheme="minorBidi"/>
          <w:sz w:val="22"/>
          <w:szCs w:val="22"/>
        </w:rPr>
        <w:t>Sud Ouest</w:t>
      </w:r>
      <w:proofErr w:type="spellEnd"/>
      <w:r w:rsidRPr="007E2F0E">
        <w:rPr>
          <w:rFonts w:asciiTheme="minorHAnsi" w:eastAsiaTheme="minorEastAsia" w:hAnsiTheme="minorHAnsi" w:cstheme="minorBidi"/>
          <w:sz w:val="22"/>
          <w:szCs w:val="22"/>
        </w:rPr>
        <w:t xml:space="preserve"> Ces éléments menuisés sont mis en œuvre sur une structure métallique apparente extérieure posé sur un socle béton.</w:t>
      </w:r>
    </w:p>
    <w:p w14:paraId="352314B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trame horizontale est visuellement de 2,20 de large sur toute la hauteur de la façade jusqu’au plénum sur ossature métallique également.</w:t>
      </w:r>
    </w:p>
    <w:p w14:paraId="1DDF1FF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trame verticale est constituée de 5 éléments vitrés : 4 fixes et un ouvrant de type soufflet :</w:t>
      </w:r>
    </w:p>
    <w:p w14:paraId="13D99B3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d’une grille de protection intérieure sur l’élément bas.</w:t>
      </w:r>
    </w:p>
    <w:p w14:paraId="1E23B8E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en partie basse sur un élément béton, en partie haute dans le plénum sur la structure métallique en également repris en intermédiaire sur la structure en V.</w:t>
      </w:r>
    </w:p>
    <w:p w14:paraId="5B79A42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49A458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Côté Nord Est : Ces éléments menuisés sont mis en œuvre sur une structure métallique.</w:t>
      </w:r>
    </w:p>
    <w:p w14:paraId="0D6A271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trame horizontale est visuellement de 2,20 de large sur la partie haute de la façade jusqu’au plénum (la partie basse étant occupée principalement par les vestiaires et douche des professeurs).</w:t>
      </w:r>
    </w:p>
    <w:p w14:paraId="3C6A1EB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trame verticale est constituée de 1 élément vitré et 1 élément type bardage :</w:t>
      </w:r>
    </w:p>
    <w:p w14:paraId="4E28C39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en partie basse sur un élément béton, en partie haute dans le plénum.</w:t>
      </w:r>
    </w:p>
    <w:p w14:paraId="0CE38C43" w14:textId="59696E0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pignons sont constitués d’éléments opaques de type bardage fixés sur le mur maçonné et sur la structure métallique.</w:t>
      </w:r>
    </w:p>
    <w:p w14:paraId="3CADF30E" w14:textId="77777777" w:rsidR="00790C31" w:rsidRPr="007E2F0E" w:rsidRDefault="00790C31"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088A01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Bâtiment CSU :</w:t>
      </w:r>
    </w:p>
    <w:p w14:paraId="64732DB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façades sont constituées d’éléments en profils d’aluminium anodique incolore sans rupture </w:t>
      </w:r>
      <w:proofErr w:type="gramStart"/>
      <w:r w:rsidRPr="007E2F0E">
        <w:rPr>
          <w:rFonts w:asciiTheme="minorHAnsi" w:eastAsiaTheme="minorEastAsia" w:hAnsiTheme="minorHAnsi" w:cstheme="minorBidi"/>
          <w:sz w:val="22"/>
          <w:szCs w:val="22"/>
        </w:rPr>
        <w:t>de  pont</w:t>
      </w:r>
      <w:proofErr w:type="gramEnd"/>
      <w:r w:rsidRPr="007E2F0E">
        <w:rPr>
          <w:rFonts w:asciiTheme="minorHAnsi" w:eastAsiaTheme="minorEastAsia" w:hAnsiTheme="minorHAnsi" w:cstheme="minorBidi"/>
          <w:sz w:val="22"/>
          <w:szCs w:val="22"/>
        </w:rPr>
        <w:t xml:space="preserve"> thermique.</w:t>
      </w:r>
    </w:p>
    <w:p w14:paraId="31AE5DC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50D5B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Côté Sud Est : Ces éléments menuisés inclinés sont mis en œuvre sur une structure métallique également inclinée apparente extérieure.</w:t>
      </w:r>
    </w:p>
    <w:p w14:paraId="7D23A45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La trame horizontale est visuellement de 2,90 de large sur toute la hauteur de la façade à partir des gradins jusqu’au plénum à ossature métallique (sous ces éléments présence à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d’un atelier et de salles de dépôts).</w:t>
      </w:r>
    </w:p>
    <w:p w14:paraId="5B63CBA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trame verticale est constituée : de vitrages fixes et de châssis ouvrant à soufflet entre des éléments opaques en parties hautes et basses de types bardage et panneaux opaques.</w:t>
      </w:r>
    </w:p>
    <w:p w14:paraId="1E87EAC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sur la structure métallique en partie haute et basse ainsi que latéralement sur les montants aciers (laqué bleu) de la structure primaire.</w:t>
      </w:r>
    </w:p>
    <w:p w14:paraId="5F46C7D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96D13A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Côté </w:t>
      </w:r>
      <w:proofErr w:type="spellStart"/>
      <w:r w:rsidRPr="007E2F0E">
        <w:rPr>
          <w:rFonts w:asciiTheme="minorHAnsi" w:eastAsiaTheme="minorEastAsia" w:hAnsiTheme="minorHAnsi" w:cstheme="minorBidi"/>
          <w:sz w:val="22"/>
          <w:szCs w:val="22"/>
        </w:rPr>
        <w:t>Nord Ouest</w:t>
      </w:r>
      <w:proofErr w:type="spellEnd"/>
      <w:r w:rsidRPr="007E2F0E">
        <w:rPr>
          <w:rFonts w:asciiTheme="minorHAnsi" w:eastAsiaTheme="minorEastAsia" w:hAnsiTheme="minorHAnsi" w:cstheme="minorBidi"/>
          <w:sz w:val="22"/>
          <w:szCs w:val="22"/>
        </w:rPr>
        <w:t xml:space="preserve"> : Ces éléments menuisés sont mis en œuvre sur une structure métallique.</w:t>
      </w:r>
    </w:p>
    <w:p w14:paraId="2898401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trame horizontale des éléments de façade est visuellement de 2,20</w:t>
      </w:r>
      <w:proofErr w:type="gramStart"/>
      <w:r w:rsidRPr="007E2F0E">
        <w:rPr>
          <w:rFonts w:asciiTheme="minorHAnsi" w:eastAsiaTheme="minorEastAsia" w:hAnsiTheme="minorHAnsi" w:cstheme="minorBidi"/>
          <w:sz w:val="22"/>
          <w:szCs w:val="22"/>
        </w:rPr>
        <w:t>m  de</w:t>
      </w:r>
      <w:proofErr w:type="gramEnd"/>
      <w:r w:rsidRPr="007E2F0E">
        <w:rPr>
          <w:rFonts w:asciiTheme="minorHAnsi" w:eastAsiaTheme="minorEastAsia" w:hAnsiTheme="minorHAnsi" w:cstheme="minorBidi"/>
          <w:sz w:val="22"/>
          <w:szCs w:val="22"/>
        </w:rPr>
        <w:t xml:space="preserve"> large.</w:t>
      </w:r>
    </w:p>
    <w:p w14:paraId="73DEA7C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montants de la structure acier primaire sont positionnés toutes les 3 trames façades.</w:t>
      </w:r>
    </w:p>
    <w:p w14:paraId="3FD8B60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localisés sur la partie haute de la façade de la terrasse au-dessus du patio jusqu’au plénum.</w:t>
      </w:r>
    </w:p>
    <w:p w14:paraId="77CBC78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trame verticale est constituée de 2 éléments vitrés avec l’imposte régulièrement équipée d’un châssis ouvrant à soufflet.</w:t>
      </w:r>
    </w:p>
    <w:p w14:paraId="5FB2DE4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L’élément haut de type bardage est chapeauté par l’habillage du plénum (laqué bleu).</w:t>
      </w:r>
    </w:p>
    <w:p w14:paraId="6C0678C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en partie basse sur un élément béton, en partie haute dans le plénum</w:t>
      </w:r>
    </w:p>
    <w:p w14:paraId="4F533C9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pignons sont constitués d’éléments opaques de type bardage fixés sur le mur métallique et sur la structure métallique.</w:t>
      </w:r>
    </w:p>
    <w:p w14:paraId="4749050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75223D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lastRenderedPageBreak/>
        <w:t>Menuiseries ponctuelles :</w:t>
      </w:r>
    </w:p>
    <w:p w14:paraId="05361AE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menuiseries à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sont principalement constituées de châssis vitrés individuels avec profils d’aluminium sans rupture de pont thermique avec des grilles de protection extérieures.</w:t>
      </w:r>
    </w:p>
    <w:p w14:paraId="07B3701B" w14:textId="5F1168F0"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Ensemble vitré avec sas côté Nord/Ouest.</w:t>
      </w:r>
    </w:p>
    <w:p w14:paraId="39F3A11F" w14:textId="77777777" w:rsidR="00790C31" w:rsidRPr="007E2F0E" w:rsidRDefault="00790C31"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E0814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Patio:</w:t>
      </w:r>
    </w:p>
    <w:p w14:paraId="04CBF62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du patio central sont constituées d’éléments en profils d’aluminium anodique incolore sans rupture de pont thermique.</w:t>
      </w:r>
    </w:p>
    <w:p w14:paraId="1B36A0B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entièrement vitrés comprennent de bas en haut : d’une allège fixe (avec une grille de protection côté intérieur), de châssis coulissant et d’éléments fixes, imposte fixe en partie haute.</w:t>
      </w:r>
    </w:p>
    <w:p w14:paraId="19BF70D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en partie haute ainsi qu’en partie basse sur la structure béton.</w:t>
      </w:r>
    </w:p>
    <w:p w14:paraId="6059512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D8A5B7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Matériaux </w:t>
      </w:r>
    </w:p>
    <w:p w14:paraId="1FE2F2F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Attaches acier reprises au béton par l’intermédiaire de chevilles.</w:t>
      </w:r>
    </w:p>
    <w:p w14:paraId="60BAB56B" w14:textId="09E6ED6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Isolant (minérale) </w:t>
      </w:r>
      <w:proofErr w:type="spellStart"/>
      <w:r w:rsidRPr="007E2F0E">
        <w:rPr>
          <w:rFonts w:asciiTheme="minorHAnsi" w:eastAsiaTheme="minorEastAsia" w:hAnsiTheme="minorHAnsi" w:cstheme="minorBidi"/>
          <w:sz w:val="22"/>
          <w:szCs w:val="22"/>
        </w:rPr>
        <w:t>ep</w:t>
      </w:r>
      <w:proofErr w:type="spellEnd"/>
      <w:r w:rsidRPr="007E2F0E">
        <w:rPr>
          <w:rFonts w:asciiTheme="minorHAnsi" w:eastAsiaTheme="minorEastAsia" w:hAnsiTheme="minorHAnsi" w:cstheme="minorBidi"/>
          <w:sz w:val="22"/>
          <w:szCs w:val="22"/>
        </w:rPr>
        <w:t xml:space="preserve"> 30/40mm dans les parties opaques des étages courants, inexistant</w:t>
      </w:r>
      <w:r w:rsidR="00EC76FC">
        <w:rPr>
          <w:rFonts w:asciiTheme="minorHAnsi" w:eastAsiaTheme="minorEastAsia" w:hAnsiTheme="minorHAnsi" w:cstheme="minorBidi"/>
          <w:sz w:val="22"/>
          <w:szCs w:val="22"/>
        </w:rPr>
        <w:t xml:space="preserve"> </w:t>
      </w:r>
      <w:r w:rsidRPr="007E2F0E">
        <w:rPr>
          <w:rFonts w:asciiTheme="minorHAnsi" w:eastAsiaTheme="minorEastAsia" w:hAnsiTheme="minorHAnsi" w:cstheme="minorBidi"/>
          <w:sz w:val="22"/>
          <w:szCs w:val="22"/>
        </w:rPr>
        <w:t>derrière les habillages</w:t>
      </w:r>
      <w:r w:rsidR="00EC76FC">
        <w:rPr>
          <w:rFonts w:asciiTheme="minorHAnsi" w:eastAsiaTheme="minorEastAsia" w:hAnsiTheme="minorHAnsi" w:cstheme="minorBidi"/>
          <w:sz w:val="22"/>
          <w:szCs w:val="22"/>
        </w:rPr>
        <w:t>3</w:t>
      </w:r>
    </w:p>
    <w:p w14:paraId="75CEAC4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Joints d’étanchéité :</w:t>
      </w:r>
    </w:p>
    <w:p w14:paraId="14B3000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Type mousse </w:t>
      </w:r>
      <w:proofErr w:type="spellStart"/>
      <w:r w:rsidRPr="007E2F0E">
        <w:rPr>
          <w:rFonts w:asciiTheme="minorHAnsi" w:eastAsiaTheme="minorEastAsia" w:hAnsiTheme="minorHAnsi" w:cstheme="minorBidi"/>
          <w:sz w:val="22"/>
          <w:szCs w:val="22"/>
        </w:rPr>
        <w:t>Tramifalt</w:t>
      </w:r>
      <w:proofErr w:type="spellEnd"/>
      <w:r w:rsidRPr="007E2F0E">
        <w:rPr>
          <w:rFonts w:asciiTheme="minorHAnsi" w:eastAsiaTheme="minorEastAsia" w:hAnsiTheme="minorHAnsi" w:cstheme="minorBidi"/>
          <w:sz w:val="22"/>
          <w:szCs w:val="22"/>
        </w:rPr>
        <w:t xml:space="preserve"> </w:t>
      </w:r>
      <w:proofErr w:type="spellStart"/>
      <w:r w:rsidRPr="007E2F0E">
        <w:rPr>
          <w:rFonts w:asciiTheme="minorHAnsi" w:eastAsiaTheme="minorEastAsia" w:hAnsiTheme="minorHAnsi" w:cstheme="minorBidi"/>
          <w:sz w:val="22"/>
          <w:szCs w:val="22"/>
        </w:rPr>
        <w:t>compriband</w:t>
      </w:r>
      <w:proofErr w:type="spellEnd"/>
      <w:r w:rsidRPr="007E2F0E">
        <w:rPr>
          <w:rFonts w:asciiTheme="minorHAnsi" w:eastAsiaTheme="minorEastAsia" w:hAnsiTheme="minorHAnsi" w:cstheme="minorBidi"/>
          <w:sz w:val="22"/>
          <w:szCs w:val="22"/>
        </w:rPr>
        <w:t xml:space="preserve"> imprégné de mélange </w:t>
      </w:r>
      <w:proofErr w:type="spellStart"/>
      <w:r w:rsidRPr="007E2F0E">
        <w:rPr>
          <w:rFonts w:asciiTheme="minorHAnsi" w:eastAsiaTheme="minorEastAsia" w:hAnsiTheme="minorHAnsi" w:cstheme="minorBidi"/>
          <w:sz w:val="22"/>
          <w:szCs w:val="22"/>
        </w:rPr>
        <w:t>asphaltique</w:t>
      </w:r>
      <w:proofErr w:type="spellEnd"/>
      <w:r w:rsidRPr="007E2F0E">
        <w:rPr>
          <w:rFonts w:asciiTheme="minorHAnsi" w:eastAsiaTheme="minorEastAsia" w:hAnsiTheme="minorHAnsi" w:cstheme="minorBidi"/>
          <w:sz w:val="22"/>
          <w:szCs w:val="22"/>
        </w:rPr>
        <w:t xml:space="preserve"> entre les menuiseries et la structure béton.</w:t>
      </w:r>
    </w:p>
    <w:p w14:paraId="32159C4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Type néoprène entre éléments de menuiserie.</w:t>
      </w:r>
    </w:p>
    <w:p w14:paraId="021A554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Joint de vitrage de type bain de mastic pour les abattant.</w:t>
      </w:r>
    </w:p>
    <w:p w14:paraId="4746185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Joint de vitrage de type néoprène pour les coulissants. </w:t>
      </w:r>
    </w:p>
    <w:p w14:paraId="6720F7D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Profils en aluminium finition anodisée naturelle (ou incolore) sans rupture de pont thermique.</w:t>
      </w:r>
    </w:p>
    <w:p w14:paraId="76D08DA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Vitrage simple.</w:t>
      </w:r>
    </w:p>
    <w:p w14:paraId="39D63ED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369B5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8F270DD" w14:textId="77777777"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31" w:name="_Toc204072930"/>
      <w:r w:rsidRPr="00B07D88">
        <w:rPr>
          <w:sz w:val="22"/>
          <w:u w:color="000000"/>
        </w:rPr>
        <w:t>BU</w:t>
      </w:r>
      <w:bookmarkEnd w:id="131"/>
    </w:p>
    <w:p w14:paraId="7B68E14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Constitution :</w:t>
      </w:r>
    </w:p>
    <w:p w14:paraId="019840E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Bâtiment Tour :</w:t>
      </w:r>
    </w:p>
    <w:p w14:paraId="48FDE5F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des archives sont très principalement opaques.</w:t>
      </w:r>
    </w:p>
    <w:p w14:paraId="7514EBC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étages courants : Les éléments menuisés vitrés courants fournissant une lumière indirecte et les éléments d’angles de la tour également vitrés sont mis en œuvre en tableau, sur une structure constituée d’éléments préfabriqués formant trumeau eux même mis en œuvre sur la structure primaire acier apparente.</w:t>
      </w:r>
    </w:p>
    <w:p w14:paraId="3EA6F6D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élément vitré correspond à une hauteur de niveau.</w:t>
      </w:r>
    </w:p>
    <w:p w14:paraId="2659123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menuiseries sont constituées d’éléments en profils d’aluminium sans rupture de pont thermique et équipées de vitrages simples avec un châssis ouvrant à la française au-dessus de la traverse intermédiaire.</w:t>
      </w:r>
    </w:p>
    <w:p w14:paraId="421D907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 d’occultation extérieure.</w:t>
      </w:r>
    </w:p>
    <w:p w14:paraId="033C0B1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181128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Etage haut :</w:t>
      </w:r>
    </w:p>
    <w:p w14:paraId="3FB04A8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1 – Façades Sud-Ouest, Nord-Ouest et Nord Est</w:t>
      </w:r>
    </w:p>
    <w:p w14:paraId="69277E6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Eléments menuisés vitrés en profils aluminium sans rupture de pont thermique, équipés de vitrages simples, traverse intermédiaire à 1m avec un vitrage feuilleté en partie basse assurant la fonction garde-corps, châssis ouvrant à la française au-dessus de la traverse.</w:t>
      </w:r>
    </w:p>
    <w:p w14:paraId="2B28DDB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Présence d’un coffre au-dessus de la traverse haute avec le store condamné.</w:t>
      </w:r>
    </w:p>
    <w:p w14:paraId="59CF1E2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lastRenderedPageBreak/>
        <w:t>2 – Façade Sud Est</w:t>
      </w:r>
    </w:p>
    <w:p w14:paraId="79C3D7F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Des éléments menuisés récents ont été mis en œuvre (2008) ces éléments sont constitués de profils aluminium laqués sans rupture de pont thermique et sont équipés de vitrages isolants clairs.</w:t>
      </w:r>
    </w:p>
    <w:p w14:paraId="694101D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ont été mis en œuvre en rénovation sur l’ancien cadre dormant.</w:t>
      </w:r>
    </w:p>
    <w:p w14:paraId="7DF13AB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Châssis à la française au-dessus de la traverse des 1m (châssis d’une, deux ou trois trames).</w:t>
      </w:r>
    </w:p>
    <w:p w14:paraId="2A67ABD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Des stores vénitiens intérieurs ont été mis en œuvre à la même époque.</w:t>
      </w:r>
    </w:p>
    <w:p w14:paraId="663769A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L’occultation extérieure originel de type store toile avec coffre à store en partie haute est toujours en place mais est très dégradée notamment sur les châssis sur angles et retours et présente de très grosses difficultés d’utilisation notamment à la remontée du store.</w:t>
      </w:r>
    </w:p>
    <w:p w14:paraId="76DC5D9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EFF5FB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 niveau d’accueil :</w:t>
      </w:r>
    </w:p>
    <w:p w14:paraId="2607E50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de façades sont constitués d’éléments en profils d’aluminium sans rupture de pont thermique et sont entièrement vitrés. La trame horizontale est de 2m50 sur toute la hauteur du niveau.</w:t>
      </w:r>
    </w:p>
    <w:p w14:paraId="17EAB0B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ensembles sont équipés de simples vitrages.</w:t>
      </w:r>
    </w:p>
    <w:p w14:paraId="218913A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Des éléments vitrés assurant une fonction garde-corps ont été mis en œuvre côté intérieur de ces éléments.</w:t>
      </w:r>
    </w:p>
    <w:p w14:paraId="22C48F1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ensembles sont fixés en partie haute et basse sur la dalle béton et repris en intermédiaire sur la structure métallique primaire extérieure.</w:t>
      </w:r>
    </w:p>
    <w:p w14:paraId="69B33F5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intègrent des ouvrants de désenfumages en partie basse des angles du niveau.</w:t>
      </w:r>
    </w:p>
    <w:p w14:paraId="1C9318A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2264D4F" w14:textId="6B4421C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Côté Sud-Ouest : un sas d’entrée constitué de profils aluminium sans rupture de pont thermique, entièrement vitré (simple vitrage) et équipé de portes battantes.</w:t>
      </w:r>
    </w:p>
    <w:p w14:paraId="2FD18F03" w14:textId="77777777" w:rsidR="00790C31" w:rsidRPr="007E2F0E" w:rsidRDefault="00790C31"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70ACD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Sous-sol -1 :</w:t>
      </w:r>
    </w:p>
    <w:p w14:paraId="57A35F1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Châssis mixte bois/alu :</w:t>
      </w:r>
    </w:p>
    <w:p w14:paraId="3184BF6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Châssis vitré avec une traverse intermédiaire à 1m.</w:t>
      </w:r>
    </w:p>
    <w:p w14:paraId="4CB0243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2 cas concernant les châssis ouvrants au- dessus de cette traverse :</w:t>
      </w:r>
    </w:p>
    <w:p w14:paraId="1C6A429A" w14:textId="77777777" w:rsidR="00B207A9" w:rsidRPr="00D5148D" w:rsidRDefault="00B207A9" w:rsidP="00D5148D">
      <w:pPr>
        <w:pStyle w:val="Corpsdetexte"/>
        <w:widowControl w:val="0"/>
        <w:numPr>
          <w:ilvl w:val="0"/>
          <w:numId w:val="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Châssis coulissants sur angles Ouest, Nord et Est (loge 1, 2 et 3),</w:t>
      </w:r>
    </w:p>
    <w:p w14:paraId="37316458" w14:textId="5FFFDF52" w:rsidR="00B207A9" w:rsidRPr="00D5148D" w:rsidRDefault="00B207A9" w:rsidP="00D5148D">
      <w:pPr>
        <w:pStyle w:val="Corpsdetexte"/>
        <w:widowControl w:val="0"/>
        <w:numPr>
          <w:ilvl w:val="0"/>
          <w:numId w:val="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Châssis à la française 2 vantaux partout ailleurs compris angle Sud.</w:t>
      </w:r>
    </w:p>
    <w:p w14:paraId="7CE3535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traverse intermédiaire intègre le mécanisme de manœuvre permettant d’orienter manuellement les brise-soleils verticaux pivotant, présents sur l’ensemble de ce niveau.</w:t>
      </w:r>
    </w:p>
    <w:p w14:paraId="380031F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brise-soleils sont fixés (via des axes) en partie haute et basse sur la structure primaire acier extérieure horizontale.</w:t>
      </w:r>
    </w:p>
    <w:p w14:paraId="7A8A1EDB" w14:textId="2710F760"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Nota : côté Sud-Ouest sous passerelle d’accès deux châssis « extérieurs » hors présente étude.</w:t>
      </w:r>
    </w:p>
    <w:p w14:paraId="50EEDB2A" w14:textId="77777777" w:rsidR="00790C31" w:rsidRPr="007E2F0E" w:rsidRDefault="00790C31"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CEAC0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Sous-sol -2 :</w:t>
      </w:r>
    </w:p>
    <w:p w14:paraId="56A939F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Châssis acier :</w:t>
      </w:r>
    </w:p>
    <w:p w14:paraId="35219AE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Châssis constitué d’un cadre acier équipé de </w:t>
      </w:r>
      <w:proofErr w:type="spellStart"/>
      <w:r w:rsidRPr="007E2F0E">
        <w:rPr>
          <w:rFonts w:asciiTheme="minorHAnsi" w:eastAsiaTheme="minorEastAsia" w:hAnsiTheme="minorHAnsi" w:cstheme="minorBidi"/>
          <w:sz w:val="22"/>
          <w:szCs w:val="22"/>
        </w:rPr>
        <w:t>ventelles</w:t>
      </w:r>
      <w:proofErr w:type="spellEnd"/>
      <w:r w:rsidRPr="007E2F0E">
        <w:rPr>
          <w:rFonts w:asciiTheme="minorHAnsi" w:eastAsiaTheme="minorEastAsia" w:hAnsiTheme="minorHAnsi" w:cstheme="minorBidi"/>
          <w:sz w:val="22"/>
          <w:szCs w:val="22"/>
        </w:rPr>
        <w:t xml:space="preserve"> orientables en verre.</w:t>
      </w:r>
    </w:p>
    <w:p w14:paraId="653FCE5B" w14:textId="3493FC6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châssis sont situés en partie haute du sous-sol -2 au droit des châssis de l’étage supérieur et sur l’ensemble du périmètre du bâtiment.</w:t>
      </w:r>
    </w:p>
    <w:p w14:paraId="2C47893C" w14:textId="77777777" w:rsidR="00790C31" w:rsidRPr="007E2F0E" w:rsidRDefault="00790C31"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BDC555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Bâtiment Bas (ailes) :</w:t>
      </w:r>
    </w:p>
    <w:p w14:paraId="2EC3EEF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Châssis mixte bois/alu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et R+1 :</w:t>
      </w:r>
    </w:p>
    <w:p w14:paraId="2DB317D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éléments sont constitués de bâtis bois sur lesquels ont été mis en œuvre des éléments en profils d’aluminium anodique incolore sans rupture de pont thermique : une finition/frappe coté extérieure et des cadres ouvrants.</w:t>
      </w:r>
    </w:p>
    <w:p w14:paraId="4AA6E0C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menuiseries entièrement vitrées intègrent une traverse intermédiaire bois à 1m. </w:t>
      </w:r>
    </w:p>
    <w:p w14:paraId="7F0A49A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8B83BD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L’allège est constituée selon les cas :</w:t>
      </w:r>
    </w:p>
    <w:p w14:paraId="5EDCC5E1" w14:textId="77777777" w:rsidR="00B207A9" w:rsidRPr="00D5148D" w:rsidRDefault="00B207A9" w:rsidP="00D5148D">
      <w:pPr>
        <w:pStyle w:val="Corpsdetexte"/>
        <w:widowControl w:val="0"/>
        <w:numPr>
          <w:ilvl w:val="0"/>
          <w:numId w:val="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D’un châssis ouvrant de désenfumage (alu) à commande manuelle de type soufflet.</w:t>
      </w:r>
    </w:p>
    <w:p w14:paraId="56A01E9B" w14:textId="77777777" w:rsidR="00B207A9" w:rsidRPr="00D5148D" w:rsidRDefault="00B207A9" w:rsidP="00D5148D">
      <w:pPr>
        <w:pStyle w:val="Corpsdetexte"/>
        <w:widowControl w:val="0"/>
        <w:numPr>
          <w:ilvl w:val="0"/>
          <w:numId w:val="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D’un châssis ouvrant à soufflet (alu) condamné par endroit.</w:t>
      </w:r>
    </w:p>
    <w:p w14:paraId="57C3004A" w14:textId="77777777" w:rsidR="00B207A9" w:rsidRPr="00D5148D" w:rsidRDefault="00B207A9" w:rsidP="00D5148D">
      <w:pPr>
        <w:pStyle w:val="Corpsdetexte"/>
        <w:widowControl w:val="0"/>
        <w:numPr>
          <w:ilvl w:val="0"/>
          <w:numId w:val="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D’un vitrage fixe maintenue par des parcloses bois.</w:t>
      </w:r>
    </w:p>
    <w:p w14:paraId="6EEF0AD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380EDB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partie supérieure est constitué en grande majorité d’un vitrage fixe (principe dito allège) avec ponctuellement des ouvrants de désenfumage (alu) de type à la française (localisation sur vues en plan Bâtiment BU RDC et r+1).</w:t>
      </w:r>
    </w:p>
    <w:p w14:paraId="642D7F0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Présence non systématique d’une grille extérieure devant l’élément bas (allège) de la menuiserie au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 ainsi qu’au 1er étage.</w:t>
      </w:r>
    </w:p>
    <w:p w14:paraId="406FADD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pignons sont constitués d’éléments opaques de type préfabriqués.</w:t>
      </w:r>
    </w:p>
    <w:p w14:paraId="176D4A6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menuiseries sont mises en œuvre dans la structure mixte acier/béton préfabriqué.</w:t>
      </w:r>
    </w:p>
    <w:p w14:paraId="56CC32D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A1804A7" w14:textId="206C5C92"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Passerelles de liaison entre bâtiment Tour et Salle de Lecture :</w:t>
      </w:r>
    </w:p>
    <w:p w14:paraId="1677488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passerelles de passage sur structure métallique possèdent des parties latérales menuisées qui se font face.</w:t>
      </w:r>
    </w:p>
    <w:p w14:paraId="7925E59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des passerelles sont constituées d’éléments en profils d’aluminium anodique incolore côté extérieur et noir côté intérieur sans rupture de pont thermique avec un renfort vertical acier intégré dans les montants.</w:t>
      </w:r>
    </w:p>
    <w:p w14:paraId="3DE5B270"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Chaque élément entièrement vitré est divisé en quatre parties sur la hauteur de la passerelle de 4m de hauteur. Ces ensembles de quatre trames sont interrompus tous les 3m50 par les poteaux acier de la structure primaire de la passerelle.</w:t>
      </w:r>
    </w:p>
    <w:p w14:paraId="2FFB51C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fixés en partie haute, en partie basse ainsi que latéralement sur la structure acier de la passerelle.</w:t>
      </w:r>
    </w:p>
    <w:p w14:paraId="577CDFA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 d’ouvrant sur ces ensembles qui sont équipés de vitrages isolants « de l’époque » de la construction sauf les allèges qui sont équipées de vitrages simples feuilleté assurant la fonction garde-corps.</w:t>
      </w:r>
    </w:p>
    <w:p w14:paraId="6C9D423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passerelles sont équipées sur les côtés exposés (Ouest) d’une occultation intérieure de type vénitien.</w:t>
      </w:r>
    </w:p>
    <w:p w14:paraId="6802206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passerelles de liaison entre le niveau d’accueil de la tour et les bâtiments de lecture intègrent des sas, des portes battantes et des tourniquets de sécurité hors présente étude.</w:t>
      </w:r>
    </w:p>
    <w:p w14:paraId="34A2FDE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F2FD2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Passerelles de liaison entre bâtiments Salle de Lecture :</w:t>
      </w:r>
    </w:p>
    <w:p w14:paraId="63E79005"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passerelles de passage sur structure métallique intégrant les escaliers possèdent des parties latérales menuisées à facettes qui se font face.</w:t>
      </w:r>
    </w:p>
    <w:p w14:paraId="458D069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façades sont constituées d’éléments en profils d’aluminium anodique incolore sans rupture de pont thermique.</w:t>
      </w:r>
    </w:p>
    <w:p w14:paraId="4E4231C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façades sur 3 niveaux entièrement vitré sont marquées extérieurement par un habillage alu devant les nez de planchers.</w:t>
      </w:r>
    </w:p>
    <w:p w14:paraId="5C7CB393"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ensembles sont positionnés devant les poteaux acier de la structure primaire de la passerelle</w:t>
      </w:r>
    </w:p>
    <w:p w14:paraId="3701FA2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Et sont fixés en partie haute et basse sur la structure acier de cette passerelle.</w:t>
      </w:r>
    </w:p>
    <w:p w14:paraId="61E6654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Ces éléments sont équipés de vitrages isolants « de l’époque » de la construction sauf les allèges qui sont équipées de vitrages simples feuilleté assurant la fonction garde-corps.</w:t>
      </w:r>
    </w:p>
    <w:p w14:paraId="5EC8876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Ces menuiseries intègrent des portes battantes à </w:t>
      </w:r>
      <w:proofErr w:type="spellStart"/>
      <w:r w:rsidRPr="007E2F0E">
        <w:rPr>
          <w:rFonts w:asciiTheme="minorHAnsi" w:eastAsiaTheme="minorEastAsia" w:hAnsiTheme="minorHAnsi" w:cstheme="minorBidi"/>
          <w:sz w:val="22"/>
          <w:szCs w:val="22"/>
        </w:rPr>
        <w:t>Rez</w:t>
      </w:r>
      <w:proofErr w:type="spellEnd"/>
      <w:r w:rsidRPr="007E2F0E">
        <w:rPr>
          <w:rFonts w:asciiTheme="minorHAnsi" w:eastAsiaTheme="minorEastAsia" w:hAnsiTheme="minorHAnsi" w:cstheme="minorBidi"/>
          <w:sz w:val="22"/>
          <w:szCs w:val="22"/>
        </w:rPr>
        <w:t xml:space="preserve"> de Chaussée.</w:t>
      </w:r>
    </w:p>
    <w:p w14:paraId="4E00154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Pas d’occultation.</w:t>
      </w:r>
    </w:p>
    <w:p w14:paraId="743CEC8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49F50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Matériaux :</w:t>
      </w:r>
    </w:p>
    <w:p w14:paraId="104A7B4B"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Attaches acier de reprises au béton ou structure métallique. (</w:t>
      </w:r>
      <w:proofErr w:type="gramStart"/>
      <w:r w:rsidRPr="00D5148D">
        <w:rPr>
          <w:rFonts w:asciiTheme="minorHAnsi" w:eastAsiaTheme="minorEastAsia" w:hAnsiTheme="minorHAnsi" w:cstheme="minorBidi"/>
          <w:sz w:val="22"/>
          <w:szCs w:val="22"/>
        </w:rPr>
        <w:t>par</w:t>
      </w:r>
      <w:proofErr w:type="gramEnd"/>
      <w:r w:rsidRPr="00D5148D">
        <w:rPr>
          <w:rFonts w:asciiTheme="minorHAnsi" w:eastAsiaTheme="minorEastAsia" w:hAnsiTheme="minorHAnsi" w:cstheme="minorBidi"/>
          <w:sz w:val="22"/>
          <w:szCs w:val="22"/>
        </w:rPr>
        <w:t xml:space="preserve"> l’intermédiaire de chevilles ou</w:t>
      </w:r>
    </w:p>
    <w:p w14:paraId="1468ACFD" w14:textId="2D9AF88B" w:rsidR="00B207A9" w:rsidRPr="00D5148D" w:rsidRDefault="00EC76FC"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Vis</w:t>
      </w:r>
      <w:r w:rsidR="00B207A9" w:rsidRPr="00D5148D">
        <w:rPr>
          <w:rFonts w:asciiTheme="minorHAnsi" w:eastAsiaTheme="minorEastAsia" w:hAnsiTheme="minorHAnsi" w:cstheme="minorBidi"/>
          <w:sz w:val="22"/>
          <w:szCs w:val="22"/>
        </w:rPr>
        <w:t xml:space="preserve"> métriques).</w:t>
      </w:r>
    </w:p>
    <w:p w14:paraId="0EC116FE"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09BC0C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Joints d’étanchéité :</w:t>
      </w:r>
    </w:p>
    <w:p w14:paraId="123F561B"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Type mousse </w:t>
      </w:r>
      <w:proofErr w:type="spellStart"/>
      <w:r w:rsidRPr="00D5148D">
        <w:rPr>
          <w:rFonts w:asciiTheme="minorHAnsi" w:eastAsiaTheme="minorEastAsia" w:hAnsiTheme="minorHAnsi" w:cstheme="minorBidi"/>
          <w:sz w:val="22"/>
          <w:szCs w:val="22"/>
        </w:rPr>
        <w:t>Tramifalt</w:t>
      </w:r>
      <w:proofErr w:type="spellEnd"/>
      <w:r w:rsidRPr="00D5148D">
        <w:rPr>
          <w:rFonts w:asciiTheme="minorHAnsi" w:eastAsiaTheme="minorEastAsia" w:hAnsiTheme="minorHAnsi" w:cstheme="minorBidi"/>
          <w:sz w:val="22"/>
          <w:szCs w:val="22"/>
        </w:rPr>
        <w:t xml:space="preserve"> </w:t>
      </w:r>
      <w:proofErr w:type="spellStart"/>
      <w:r w:rsidRPr="00D5148D">
        <w:rPr>
          <w:rFonts w:asciiTheme="minorHAnsi" w:eastAsiaTheme="minorEastAsia" w:hAnsiTheme="minorHAnsi" w:cstheme="minorBidi"/>
          <w:sz w:val="22"/>
          <w:szCs w:val="22"/>
        </w:rPr>
        <w:t>compriband</w:t>
      </w:r>
      <w:proofErr w:type="spellEnd"/>
      <w:r w:rsidRPr="00D5148D">
        <w:rPr>
          <w:rFonts w:asciiTheme="minorHAnsi" w:eastAsiaTheme="minorEastAsia" w:hAnsiTheme="minorHAnsi" w:cstheme="minorBidi"/>
          <w:sz w:val="22"/>
          <w:szCs w:val="22"/>
        </w:rPr>
        <w:t xml:space="preserve"> imprégné de mélange </w:t>
      </w:r>
      <w:proofErr w:type="spellStart"/>
      <w:r w:rsidRPr="00D5148D">
        <w:rPr>
          <w:rFonts w:asciiTheme="minorHAnsi" w:eastAsiaTheme="minorEastAsia" w:hAnsiTheme="minorHAnsi" w:cstheme="minorBidi"/>
          <w:sz w:val="22"/>
          <w:szCs w:val="22"/>
        </w:rPr>
        <w:t>asphaltique</w:t>
      </w:r>
      <w:proofErr w:type="spellEnd"/>
      <w:r w:rsidRPr="00D5148D">
        <w:rPr>
          <w:rFonts w:asciiTheme="minorHAnsi" w:eastAsiaTheme="minorEastAsia" w:hAnsiTheme="minorHAnsi" w:cstheme="minorBidi"/>
          <w:sz w:val="22"/>
          <w:szCs w:val="22"/>
        </w:rPr>
        <w:t xml:space="preserve"> entre les menuiseries et la structure béton.</w:t>
      </w:r>
    </w:p>
    <w:p w14:paraId="22D70C0C"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Type néoprène entre éléments de menuiserie.</w:t>
      </w:r>
    </w:p>
    <w:p w14:paraId="2EF5F1B7"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bain de mastic pour les abattant.</w:t>
      </w:r>
    </w:p>
    <w:p w14:paraId="2C46CCA7"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Joint de vitrage de type néoprène pour les coulissants.</w:t>
      </w:r>
    </w:p>
    <w:p w14:paraId="3325EDF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12731FD"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Profils en aluminium finition anodisée naturelle (ou incolore) sans rupture de pont thermique.</w:t>
      </w:r>
    </w:p>
    <w:p w14:paraId="67B58A27"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Vitrage simple clair,</w:t>
      </w:r>
    </w:p>
    <w:p w14:paraId="3A81F2CE" w14:textId="77777777" w:rsidR="00B207A9" w:rsidRPr="00D5148D" w:rsidRDefault="00B207A9" w:rsidP="00AA17B5">
      <w:pPr>
        <w:pStyle w:val="Corpsdetexte"/>
        <w:widowControl w:val="0"/>
        <w:numPr>
          <w:ilvl w:val="0"/>
          <w:numId w:val="7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Ponctuellement vitrage isolant clair 3/6/3.</w:t>
      </w:r>
    </w:p>
    <w:p w14:paraId="264C8D3F"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1D37D8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82B2FB" w14:textId="77777777" w:rsidR="00B207A9" w:rsidRPr="00B07D88" w:rsidRDefault="00B207A9" w:rsidP="00AA17B5">
      <w:pPr>
        <w:pStyle w:val="Titre2"/>
        <w:numPr>
          <w:ilvl w:val="0"/>
          <w:numId w:val="96"/>
        </w:numPr>
        <w:tabs>
          <w:tab w:val="left" w:pos="9072"/>
        </w:tabs>
        <w:spacing w:line="264" w:lineRule="auto"/>
        <w:ind w:left="993" w:hanging="633"/>
        <w:rPr>
          <w:sz w:val="22"/>
          <w:u w:color="000000"/>
        </w:rPr>
      </w:pPr>
      <w:bookmarkStart w:id="132" w:name="_Toc204072931"/>
      <w:r w:rsidRPr="00B07D88">
        <w:rPr>
          <w:sz w:val="22"/>
          <w:u w:color="000000"/>
        </w:rPr>
        <w:t>Bâtiment V :</w:t>
      </w:r>
      <w:bookmarkEnd w:id="132"/>
      <w:r w:rsidRPr="00B07D88">
        <w:rPr>
          <w:sz w:val="22"/>
          <w:u w:color="000000"/>
        </w:rPr>
        <w:t xml:space="preserve"> </w:t>
      </w:r>
    </w:p>
    <w:p w14:paraId="7618F6F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6C81D6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Caractéristiques des menuiseries extérieures :</w:t>
      </w:r>
    </w:p>
    <w:p w14:paraId="0C30AED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Profils RC SYSTEM - tôle micro ondulée PMA ARGUIN + tôle perforée GANTOIS R5T 10 23% - vitrage CRISTAL</w:t>
      </w:r>
    </w:p>
    <w:p w14:paraId="42B0227B"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GLASS SUPERNATURAL 70/40 6/16/44-2 (échantillon), ISOLAR GLASS (VITRO) 6/12/4 et 6/12/44-2 </w:t>
      </w:r>
    </w:p>
    <w:p w14:paraId="509E7441" w14:textId="77777777" w:rsidR="00EF5C26" w:rsidRPr="007E2F0E" w:rsidRDefault="00EF5C2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228CCD1" w14:textId="77777777" w:rsidR="00EF5C26" w:rsidRPr="007E2F0E" w:rsidRDefault="00EF5C26"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F3D0E06" w14:textId="5A81450B" w:rsidR="00B207A9" w:rsidRPr="00653E64" w:rsidRDefault="00B207A9" w:rsidP="00AA17B5">
      <w:pPr>
        <w:pStyle w:val="Titre2"/>
        <w:numPr>
          <w:ilvl w:val="0"/>
          <w:numId w:val="96"/>
        </w:numPr>
      </w:pPr>
      <w:bookmarkStart w:id="133" w:name="_Toc204072932"/>
      <w:r w:rsidRPr="00EF5C26">
        <w:t>Bâtiment BFC</w:t>
      </w:r>
      <w:bookmarkEnd w:id="133"/>
    </w:p>
    <w:p w14:paraId="344FA4A4" w14:textId="32F22B90" w:rsidR="00B207A9" w:rsidRPr="00677DB8" w:rsidRDefault="00B207A9" w:rsidP="00AA17B5">
      <w:pPr>
        <w:pStyle w:val="Titre2"/>
        <w:numPr>
          <w:ilvl w:val="1"/>
          <w:numId w:val="96"/>
        </w:numPr>
        <w:tabs>
          <w:tab w:val="left" w:pos="9072"/>
        </w:tabs>
        <w:spacing w:line="264" w:lineRule="auto"/>
        <w:rPr>
          <w:sz w:val="22"/>
          <w:u w:color="000000"/>
        </w:rPr>
      </w:pPr>
      <w:bookmarkStart w:id="134" w:name="_Toc204072933"/>
      <w:r w:rsidRPr="00677DB8">
        <w:rPr>
          <w:sz w:val="22"/>
          <w:u w:color="000000"/>
        </w:rPr>
        <w:t>Caractéristiques des menuiseries extérieures :</w:t>
      </w:r>
      <w:bookmarkEnd w:id="134"/>
    </w:p>
    <w:p w14:paraId="6E6C04B6"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A. Description</w:t>
      </w:r>
    </w:p>
    <w:p w14:paraId="40FDB1DA"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Principe</w:t>
      </w:r>
    </w:p>
    <w:p w14:paraId="5F9CDC3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fenêtres </w:t>
      </w:r>
      <w:proofErr w:type="spellStart"/>
      <w:r w:rsidRPr="007E2F0E">
        <w:rPr>
          <w:rFonts w:asciiTheme="minorHAnsi" w:eastAsiaTheme="minorEastAsia" w:hAnsiTheme="minorHAnsi" w:cstheme="minorBidi"/>
          <w:sz w:val="22"/>
          <w:szCs w:val="22"/>
        </w:rPr>
        <w:t>Wicline</w:t>
      </w:r>
      <w:proofErr w:type="spellEnd"/>
      <w:r w:rsidRPr="007E2F0E">
        <w:rPr>
          <w:rFonts w:asciiTheme="minorHAnsi" w:eastAsiaTheme="minorEastAsia" w:hAnsiTheme="minorHAnsi" w:cstheme="minorBidi"/>
          <w:sz w:val="22"/>
          <w:szCs w:val="22"/>
        </w:rPr>
        <w:t xml:space="preserve"> 65 sont des fenêtres ou </w:t>
      </w:r>
      <w:proofErr w:type="spellStart"/>
      <w:r w:rsidRPr="007E2F0E">
        <w:rPr>
          <w:rFonts w:asciiTheme="minorHAnsi" w:eastAsiaTheme="minorEastAsia" w:hAnsiTheme="minorHAnsi" w:cstheme="minorBidi"/>
          <w:sz w:val="22"/>
          <w:szCs w:val="22"/>
        </w:rPr>
        <w:t>portes-fenêtres</w:t>
      </w:r>
      <w:proofErr w:type="spellEnd"/>
      <w:r w:rsidRPr="007E2F0E">
        <w:rPr>
          <w:rFonts w:asciiTheme="minorHAnsi" w:eastAsiaTheme="minorEastAsia" w:hAnsiTheme="minorHAnsi" w:cstheme="minorBidi"/>
          <w:sz w:val="22"/>
          <w:szCs w:val="22"/>
        </w:rPr>
        <w:t xml:space="preserve"> à la fran</w:t>
      </w:r>
      <w:r w:rsidRPr="007E2F0E">
        <w:rPr>
          <w:rFonts w:asciiTheme="minorHAnsi" w:eastAsiaTheme="minorEastAsia" w:hAnsiTheme="minorHAnsi" w:cstheme="minorBidi"/>
          <w:sz w:val="22"/>
          <w:szCs w:val="22"/>
        </w:rPr>
        <w:softHyphen/>
        <w:t>çaise à 1, 2 ou 3 vantaux, soit ouvrant à la française ou à soufflet, soit oscillo-battantes, dont les cadres tant dormants qu'ouvrants visible Les fenêtres WICLINE 65 se déclinent en ouvrant visible, ouvrant visible HI et ouvrant caché.</w:t>
      </w:r>
    </w:p>
    <w:p w14:paraId="1FB9635B" w14:textId="373C98D1"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Matériaux</w:t>
      </w:r>
    </w:p>
    <w:p w14:paraId="2ABF4F29"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6255C13" w14:textId="5450AD13" w:rsidR="00B207A9" w:rsidRPr="00677DB8" w:rsidRDefault="00677DB8" w:rsidP="00677DB8">
      <w:pPr>
        <w:pStyle w:val="Titre3"/>
        <w:tabs>
          <w:tab w:val="left" w:pos="9072"/>
        </w:tabs>
        <w:spacing w:before="60" w:after="60" w:line="264" w:lineRule="auto"/>
        <w:ind w:left="1852" w:hanging="720"/>
      </w:pPr>
      <w:r>
        <w:t>8.1.1</w:t>
      </w:r>
      <w:r>
        <w:tab/>
      </w:r>
      <w:r w:rsidR="00B207A9" w:rsidRPr="00677DB8">
        <w:t>Profilés aluminium à rupture de pont thermique</w:t>
      </w:r>
    </w:p>
    <w:p w14:paraId="0249F95B" w14:textId="3444DB09"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Dormants OV : réf. 1010160, 1010155, 1010156, 1010157, 1010267, 1010165</w:t>
      </w:r>
    </w:p>
    <w:p w14:paraId="6AEFD13A"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Dormants OVHI : réf. 1916003, 1916019, 1916004, 1916005</w:t>
      </w:r>
    </w:p>
    <w:p w14:paraId="0D3A8E9E"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Dormants OC : réf. 1010059, 1010064, 1010136, 1010132, 1010067, 1010131, 1010068, 1010069, 1010177, 1010179, 1010066</w:t>
      </w:r>
    </w:p>
    <w:p w14:paraId="1A7E0736"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Meneaux / traverse intermédiaires dormant OV/OVHI : réf. 1916247, 1916248, 1010161, 1916073, 1010275, 1916203, 1916204, 1916205</w:t>
      </w:r>
    </w:p>
    <w:p w14:paraId="6FE764DA"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Meneaux / traverses intermédiaires dormant OC : réf. 1010061,</w:t>
      </w:r>
    </w:p>
    <w:p w14:paraId="1B14EEEA"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1010065, 1010074, 1010071, 1010276</w:t>
      </w:r>
    </w:p>
    <w:p w14:paraId="0D1E5A42"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Meneaux dormant OC : réf. 1010073</w:t>
      </w:r>
    </w:p>
    <w:p w14:paraId="607941E2"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Ouvrants (OV) : réf. 1010159, 1010163, 1010200, 1010167, 1010168, 1010201</w:t>
      </w:r>
    </w:p>
    <w:p w14:paraId="26E165E0"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Ouvrant (OVHI) : réf. 1916131, 1916132, 1916133</w:t>
      </w:r>
    </w:p>
    <w:p w14:paraId="300E15FF"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lastRenderedPageBreak/>
        <w:t>Battement OV : réf. 1010162</w:t>
      </w:r>
    </w:p>
    <w:p w14:paraId="276EA663" w14:textId="77777777" w:rsidR="00B207A9"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Battement OVHI : réf. 1916151</w:t>
      </w:r>
    </w:p>
    <w:p w14:paraId="7B1BC96C" w14:textId="77777777" w:rsidR="0077441F" w:rsidRPr="00D5148D"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Traverses intermédiaires d'ouvrant OC : réf. 1010312, 1010314 </w:t>
      </w:r>
    </w:p>
    <w:p w14:paraId="5AF1FA22" w14:textId="4B853293" w:rsidR="00B207A9" w:rsidRDefault="00B207A9" w:rsidP="00AA17B5">
      <w:pPr>
        <w:pStyle w:val="Corpsdetexte"/>
        <w:widowControl w:val="0"/>
        <w:numPr>
          <w:ilvl w:val="0"/>
          <w:numId w:val="87"/>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Elargisseur de dormant : réf. 1916057</w:t>
      </w:r>
    </w:p>
    <w:p w14:paraId="4FF216A1"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015BFD9" w14:textId="5FBAC564" w:rsidR="00B207A9" w:rsidRPr="00677DB8" w:rsidRDefault="00677DB8" w:rsidP="00677DB8">
      <w:pPr>
        <w:pStyle w:val="Titre3"/>
        <w:tabs>
          <w:tab w:val="left" w:pos="9072"/>
        </w:tabs>
        <w:spacing w:before="60" w:after="60" w:line="264" w:lineRule="auto"/>
        <w:ind w:left="1852" w:hanging="720"/>
      </w:pPr>
      <w:r>
        <w:t>8</w:t>
      </w:r>
      <w:r w:rsidR="00B207A9" w:rsidRPr="00677DB8">
        <w:t>.</w:t>
      </w:r>
      <w:r>
        <w:t>1.</w:t>
      </w:r>
      <w:r w:rsidR="00B207A9" w:rsidRPr="00677DB8">
        <w:t>2 Profilés aluminium sans rupture thermique</w:t>
      </w:r>
    </w:p>
    <w:p w14:paraId="625EC6B0" w14:textId="54CD90B1"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Ouvrants cachés (OC) : réf. 1010</w:t>
      </w:r>
      <w:r w:rsidR="0077441F" w:rsidRPr="00D5148D">
        <w:rPr>
          <w:rFonts w:asciiTheme="minorHAnsi" w:eastAsiaTheme="minorEastAsia" w:hAnsiTheme="minorHAnsi" w:cstheme="minorBidi"/>
          <w:sz w:val="22"/>
          <w:szCs w:val="22"/>
        </w:rPr>
        <w:t xml:space="preserve">278, 1010279, 1010280, 1010281, </w:t>
      </w:r>
      <w:r w:rsidRPr="00D5148D">
        <w:rPr>
          <w:rFonts w:asciiTheme="minorHAnsi" w:eastAsiaTheme="minorEastAsia" w:hAnsiTheme="minorHAnsi" w:cstheme="minorBidi"/>
          <w:sz w:val="22"/>
          <w:szCs w:val="22"/>
        </w:rPr>
        <w:t>1010075, 1010148, 1010150, 1010149, 1010063, 1010321</w:t>
      </w:r>
    </w:p>
    <w:p w14:paraId="68F92CCB"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Battements OC : réf. 3090138, 3090139</w:t>
      </w:r>
    </w:p>
    <w:p w14:paraId="3A38664D"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Parcloses OV/OVHI : réf. 3991001, 3991002, 3090099, 3991003, 3991004, 3991005, 3090098, 3991006, 3991007, 3991008, 3991009, 3991010, 3991011, 3991012, 3991013, 3991014</w:t>
      </w:r>
    </w:p>
    <w:p w14:paraId="20B969CC"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Parcloses fixes OC : réf. 3090072, 3090090, 3090174, 3090144, 3090173</w:t>
      </w:r>
    </w:p>
    <w:p w14:paraId="041C7814"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Capot de traverse ouvrant OC : réf. 3010188</w:t>
      </w:r>
    </w:p>
    <w:p w14:paraId="533736E2"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Pièces d'appui rapportées : réf. 4000169, 4000170, 4000206</w:t>
      </w:r>
    </w:p>
    <w:p w14:paraId="08416EF8"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Cornières : réf. 3090145, 3090148, 3090149, 3090150, 3090151, 3090158</w:t>
      </w:r>
    </w:p>
    <w:p w14:paraId="514AE507"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Fourrures d'épaisseur : réf. 4000178, 3090120, 4000165, 4000166,</w:t>
      </w:r>
    </w:p>
    <w:p w14:paraId="41411B94"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4000167, 4000168, 4000204, 4000205</w:t>
      </w:r>
    </w:p>
    <w:p w14:paraId="79CBD507"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Habillages : réf. 3090121, 3090122, 3090123, 3090136, 3090137 Bavettes : réf. 3090142, 3090161, 3090162</w:t>
      </w:r>
    </w:p>
    <w:p w14:paraId="1BB86CB3"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Raidisseur : réf. 3010194</w:t>
      </w:r>
    </w:p>
    <w:p w14:paraId="0D2ECBF3" w14:textId="77777777" w:rsidR="00B207A9" w:rsidRPr="00D5148D"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Capot de raidisseur : réf. 3090193</w:t>
      </w:r>
    </w:p>
    <w:p w14:paraId="5752D03D" w14:textId="0BD1CA43" w:rsidR="00B207A9" w:rsidRDefault="00B207A9" w:rsidP="00AA17B5">
      <w:pPr>
        <w:pStyle w:val="Corpsdetexte"/>
        <w:widowControl w:val="0"/>
        <w:numPr>
          <w:ilvl w:val="0"/>
          <w:numId w:val="88"/>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Support d'étanchéité : réf. 3090217, 3011021, 3011022 Fixation rénovation : réf. 3090124 ou 40000187 (</w:t>
      </w:r>
      <w:proofErr w:type="spellStart"/>
      <w:r w:rsidRPr="00D5148D">
        <w:rPr>
          <w:rFonts w:asciiTheme="minorHAnsi" w:eastAsiaTheme="minorEastAsia" w:hAnsiTheme="minorHAnsi" w:cstheme="minorBidi"/>
          <w:sz w:val="22"/>
          <w:szCs w:val="22"/>
        </w:rPr>
        <w:t>prépercé</w:t>
      </w:r>
      <w:proofErr w:type="spellEnd"/>
      <w:r w:rsidRPr="00D5148D">
        <w:rPr>
          <w:rFonts w:asciiTheme="minorHAnsi" w:eastAsiaTheme="minorEastAsia" w:hAnsiTheme="minorHAnsi" w:cstheme="minorBidi"/>
          <w:sz w:val="22"/>
          <w:szCs w:val="22"/>
        </w:rPr>
        <w:t xml:space="preserve">) </w:t>
      </w:r>
      <w:proofErr w:type="spellStart"/>
      <w:r w:rsidRPr="00D5148D">
        <w:rPr>
          <w:rFonts w:asciiTheme="minorHAnsi" w:eastAsiaTheme="minorEastAsia" w:hAnsiTheme="minorHAnsi" w:cstheme="minorBidi"/>
          <w:sz w:val="22"/>
          <w:szCs w:val="22"/>
        </w:rPr>
        <w:t>ReJet</w:t>
      </w:r>
      <w:proofErr w:type="spellEnd"/>
      <w:r w:rsidRPr="00D5148D">
        <w:rPr>
          <w:rFonts w:asciiTheme="minorHAnsi" w:eastAsiaTheme="minorEastAsia" w:hAnsiTheme="minorHAnsi" w:cstheme="minorBidi"/>
          <w:sz w:val="22"/>
          <w:szCs w:val="22"/>
        </w:rPr>
        <w:t xml:space="preserve"> d'eau (partir haute) : réf. 1550C</w:t>
      </w:r>
    </w:p>
    <w:p w14:paraId="0A491494"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F0B9F63" w14:textId="614A8555" w:rsidR="00B207A9" w:rsidRPr="00677DB8" w:rsidRDefault="00677DB8" w:rsidP="00677DB8">
      <w:pPr>
        <w:pStyle w:val="Titre3"/>
        <w:tabs>
          <w:tab w:val="left" w:pos="9072"/>
        </w:tabs>
        <w:spacing w:before="60" w:after="60" w:line="264" w:lineRule="auto"/>
        <w:ind w:left="1852" w:hanging="720"/>
      </w:pPr>
      <w:r>
        <w:t>8</w:t>
      </w:r>
      <w:r w:rsidR="00B207A9" w:rsidRPr="00677DB8">
        <w:t>.</w:t>
      </w:r>
      <w:r>
        <w:t>1.</w:t>
      </w:r>
      <w:r w:rsidR="00B207A9" w:rsidRPr="00677DB8">
        <w:t>3 Profilés complémentaires</w:t>
      </w:r>
    </w:p>
    <w:p w14:paraId="1BEE49AC" w14:textId="57A640D0" w:rsidR="00B207A9" w:rsidRPr="00D5148D" w:rsidRDefault="00B207A9" w:rsidP="00AA17B5">
      <w:pPr>
        <w:pStyle w:val="Corpsdetexte"/>
        <w:widowControl w:val="0"/>
        <w:numPr>
          <w:ilvl w:val="0"/>
          <w:numId w:val="8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Parclose OC (TPO) : réf. 4033002 (noir), 4033003 (gris)</w:t>
      </w:r>
    </w:p>
    <w:p w14:paraId="1F8D0183" w14:textId="1595389E" w:rsidR="00B207A9" w:rsidRDefault="00B207A9" w:rsidP="00AA17B5">
      <w:pPr>
        <w:pStyle w:val="Corpsdetexte"/>
        <w:widowControl w:val="0"/>
        <w:numPr>
          <w:ilvl w:val="0"/>
          <w:numId w:val="89"/>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Support de cale de vitrage pour fixe (PVC) : réf. 8020002, 8020003 Mousse de feuillure (PE) : réf. 499002, 499003</w:t>
      </w:r>
    </w:p>
    <w:p w14:paraId="18A9B5A8"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F7FB0A3" w14:textId="71181816" w:rsidR="00B207A9" w:rsidRPr="00677DB8" w:rsidRDefault="00677DB8" w:rsidP="00677DB8">
      <w:pPr>
        <w:pStyle w:val="Titre3"/>
        <w:tabs>
          <w:tab w:val="left" w:pos="9072"/>
        </w:tabs>
        <w:spacing w:before="60" w:after="60" w:line="264" w:lineRule="auto"/>
        <w:ind w:left="1852" w:hanging="720"/>
      </w:pPr>
      <w:r>
        <w:t>8</w:t>
      </w:r>
      <w:r w:rsidR="008C4172" w:rsidRPr="00677DB8">
        <w:t>.</w:t>
      </w:r>
      <w:r>
        <w:t>1.</w:t>
      </w:r>
      <w:r w:rsidR="008C4172" w:rsidRPr="00677DB8">
        <w:t>4 Profil</w:t>
      </w:r>
      <w:r w:rsidR="00B207A9" w:rsidRPr="00677DB8">
        <w:t>és complémentaires d'étanchéité</w:t>
      </w:r>
    </w:p>
    <w:p w14:paraId="60A86A4E" w14:textId="57739332"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profilés complémentaires d'étanchéité sont définis dans le tableau page 14.</w:t>
      </w:r>
    </w:p>
    <w:p w14:paraId="07E2BB1C" w14:textId="77777777" w:rsidR="00EC76FC" w:rsidRPr="007E2F0E"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8030D60" w14:textId="2BF67FB1" w:rsidR="00B207A9" w:rsidRPr="00677DB8" w:rsidRDefault="00677DB8" w:rsidP="00677DB8">
      <w:pPr>
        <w:pStyle w:val="Titre3"/>
        <w:tabs>
          <w:tab w:val="left" w:pos="9072"/>
        </w:tabs>
        <w:spacing w:before="60" w:after="60" w:line="264" w:lineRule="auto"/>
        <w:ind w:left="1852" w:hanging="720"/>
      </w:pPr>
      <w:r>
        <w:t>8.1.</w:t>
      </w:r>
      <w:r w:rsidR="00B207A9" w:rsidRPr="00677DB8">
        <w:t>5 Accessoires</w:t>
      </w:r>
    </w:p>
    <w:p w14:paraId="6824E9F3" w14:textId="644861F9"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Consoles en aluminium pour vitrages OC : réf. 4080206, 4080207, 4080313, 4080371</w:t>
      </w:r>
    </w:p>
    <w:p w14:paraId="6B2FF374"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Equerres d'assemblages et d'alignement : réf. 4050160, 4050162, 4050153, 4050438, 4050441, 4050454, 4050497, 4050498, 4050499, 4050509, 4950005, 4950006, 4950008, 4950009, 4950010, 4040456, 4950019, 4950020, 4950022, 4950023, 4950024, 4950025, 4950027, 4950038, 4950255, 4950080, 4950018</w:t>
      </w:r>
    </w:p>
    <w:p w14:paraId="299BA3BA"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Cavaliers d'assemblage : réf. 4960002, 4960004, 4960005, 4960006, 4960008, 4960009, 4960012, 4960020, 4960026, 4960229, 4960030</w:t>
      </w:r>
    </w:p>
    <w:p w14:paraId="52E4D057"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Clameau et vérin : réf. 4080318, 4980082</w:t>
      </w:r>
    </w:p>
    <w:p w14:paraId="2F19752B"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Bouchons et embouts : réf. 4040455, 4040456, 4940134, 4040552, 4040555, 4040558, 4040559, 4040562, 4040563, 4040566, 4040584, 4040602, 4040605, 4040606, 4040607, 4040608, 4040609, 4040634, 4040639, 4040653, 4020588, 4940405, 4040668</w:t>
      </w:r>
    </w:p>
    <w:p w14:paraId="7EB0CB1C"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Pièce d'étanchéité d'équerre : réf. 4070030</w:t>
      </w:r>
    </w:p>
    <w:p w14:paraId="5F6CDEDE"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pièces</w:t>
      </w:r>
      <w:proofErr w:type="gramEnd"/>
      <w:r w:rsidRPr="00D5148D">
        <w:rPr>
          <w:rFonts w:asciiTheme="minorHAnsi" w:eastAsiaTheme="minorEastAsia" w:hAnsiTheme="minorHAnsi" w:cstheme="minorBidi"/>
          <w:sz w:val="22"/>
          <w:szCs w:val="22"/>
        </w:rPr>
        <w:t xml:space="preserve"> d'étanchéité d'angle : réf. 4940084, 4940075, 4040475</w:t>
      </w:r>
    </w:p>
    <w:p w14:paraId="6EAEC17D"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lastRenderedPageBreak/>
        <w:t>bouchon</w:t>
      </w:r>
      <w:proofErr w:type="gramEnd"/>
      <w:r w:rsidRPr="00D5148D">
        <w:rPr>
          <w:rFonts w:asciiTheme="minorHAnsi" w:eastAsiaTheme="minorEastAsia" w:hAnsiTheme="minorHAnsi" w:cstheme="minorBidi"/>
          <w:sz w:val="22"/>
          <w:szCs w:val="22"/>
        </w:rPr>
        <w:t xml:space="preserve"> d'étanchéité d'extrémité de support de cale de vitrage fixe : réf. 4040772</w:t>
      </w:r>
    </w:p>
    <w:p w14:paraId="4141C641"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Angles pour Joint central : réf. 4020580, 4920016</w:t>
      </w:r>
    </w:p>
    <w:p w14:paraId="135F908B"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Embout de tapée : réf. 4040729, 4040730, 4040731, 4040732, 4040412, 4040724</w:t>
      </w:r>
    </w:p>
    <w:p w14:paraId="5438F1AC"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Supports de cale de vitrage fixes et OV : réf. 4940077, 4940001,</w:t>
      </w:r>
    </w:p>
    <w:p w14:paraId="279C30C6" w14:textId="77777777" w:rsidR="00B207A9" w:rsidRPr="00D5148D"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4940079, 4940088, 4940078, 4040001</w:t>
      </w:r>
    </w:p>
    <w:p w14:paraId="2E07D4E0" w14:textId="214EBC6F" w:rsidR="00B207A9" w:rsidRDefault="00B207A9" w:rsidP="00AA17B5">
      <w:pPr>
        <w:pStyle w:val="Corpsdetexte"/>
        <w:widowControl w:val="0"/>
        <w:numPr>
          <w:ilvl w:val="0"/>
          <w:numId w:val="90"/>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Supports de cale latéraux, fixe OC : réf. 4080363, 4080364 Busettes : réf. 4040026, 4040027, 4040028, 4040612, 4040610</w:t>
      </w:r>
    </w:p>
    <w:p w14:paraId="649FAB50"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D7E7102" w14:textId="0960059B" w:rsidR="00B207A9" w:rsidRPr="00677DB8" w:rsidRDefault="00677DB8" w:rsidP="00677DB8">
      <w:pPr>
        <w:pStyle w:val="Titre3"/>
        <w:tabs>
          <w:tab w:val="left" w:pos="9072"/>
        </w:tabs>
        <w:spacing w:before="60" w:after="60" w:line="264" w:lineRule="auto"/>
        <w:ind w:left="1852" w:hanging="720"/>
      </w:pPr>
      <w:r>
        <w:t>8</w:t>
      </w:r>
      <w:r w:rsidR="00B207A9" w:rsidRPr="00677DB8">
        <w:t>.</w:t>
      </w:r>
      <w:r>
        <w:t>1.</w:t>
      </w:r>
      <w:r w:rsidR="00B207A9" w:rsidRPr="00677DB8">
        <w:t>6 Quincaillerie</w:t>
      </w:r>
    </w:p>
    <w:p w14:paraId="76C25F8C" w14:textId="4866C134"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Crémones et paumelles en aluminium, acier traité et inox (grade 4 selon EN 1670)</w:t>
      </w:r>
    </w:p>
    <w:p w14:paraId="19D86796"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Paumelles et ferrures pour oscillo-battants : réf. 6940011, 6940017, 694018, 694019, 694021, 6940020, 6940022, 6940013, 6940014, 6940015, 6940016</w:t>
      </w:r>
    </w:p>
    <w:p w14:paraId="1E0AA45C"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Paumelles et quincailleries pour ouvrants à la française : réf. 6940035, 6940023, 6940026, 6940101, 6940025, 6940036, 6940099, 6940040, 6940027, 6940024</w:t>
      </w:r>
    </w:p>
    <w:p w14:paraId="1950201C"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Poignées et accessoires de montage poignée : réf. 6940124, 6940038, 6960024, 6960025, 6960026, 6960027, 6960028, 6940046, 6960034, 6960035, 6960036, 6960037, 6960038, 6940095</w:t>
      </w:r>
    </w:p>
    <w:p w14:paraId="31EC9EF9"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Quincailleries complémentaires pour 2 vantaux OF ou OB : réf. 6940097, 6940098</w:t>
      </w:r>
    </w:p>
    <w:p w14:paraId="5D9B9743"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Quincailleries complémentaires ouvrant à soufflet : réf. 6940037, 6960007</w:t>
      </w:r>
    </w:p>
    <w:p w14:paraId="3506D941"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Limiteurs d'ouverture : 6940039, 6940123 Gâches et rouleaux : réf. 6940031</w:t>
      </w:r>
    </w:p>
    <w:p w14:paraId="62C96C60" w14:textId="77777777" w:rsidR="00B207A9" w:rsidRPr="00D5148D"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Houssette : réf. 6940028</w:t>
      </w:r>
    </w:p>
    <w:p w14:paraId="644F8FF1" w14:textId="7662E931" w:rsidR="00B207A9" w:rsidRDefault="00B207A9" w:rsidP="00AA17B5">
      <w:pPr>
        <w:pStyle w:val="Corpsdetexte"/>
        <w:widowControl w:val="0"/>
        <w:numPr>
          <w:ilvl w:val="0"/>
          <w:numId w:val="91"/>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Butée : réf. 6940100</w:t>
      </w:r>
    </w:p>
    <w:p w14:paraId="4B98EE3E"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B51EE0F" w14:textId="019658EE" w:rsidR="00B207A9" w:rsidRPr="00677DB8" w:rsidRDefault="00677DB8" w:rsidP="00677DB8">
      <w:pPr>
        <w:pStyle w:val="Titre3"/>
        <w:tabs>
          <w:tab w:val="left" w:pos="9072"/>
        </w:tabs>
        <w:spacing w:before="60" w:after="60" w:line="264" w:lineRule="auto"/>
        <w:ind w:left="1852" w:hanging="720"/>
      </w:pPr>
      <w:r>
        <w:t>8</w:t>
      </w:r>
      <w:r w:rsidR="00B207A9" w:rsidRPr="00677DB8">
        <w:t>.</w:t>
      </w:r>
      <w:r>
        <w:t>1.</w:t>
      </w:r>
      <w:r w:rsidR="00B207A9" w:rsidRPr="00677DB8">
        <w:t>7 Vitrages</w:t>
      </w:r>
    </w:p>
    <w:p w14:paraId="7126A9A9" w14:textId="77777777" w:rsidR="00B207A9" w:rsidRPr="00D5148D" w:rsidRDefault="00B207A9" w:rsidP="00AA17B5">
      <w:pPr>
        <w:pStyle w:val="Corpsdetexte"/>
        <w:widowControl w:val="0"/>
        <w:numPr>
          <w:ilvl w:val="0"/>
          <w:numId w:val="9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Vitrages Isolants double ou triple.</w:t>
      </w:r>
    </w:p>
    <w:p w14:paraId="7347AE07" w14:textId="1D79401E" w:rsidR="00B207A9" w:rsidRPr="00D5148D" w:rsidRDefault="00B207A9" w:rsidP="00AA17B5">
      <w:pPr>
        <w:pStyle w:val="Corpsdetexte"/>
        <w:widowControl w:val="0"/>
        <w:numPr>
          <w:ilvl w:val="0"/>
          <w:numId w:val="9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OV et OVHI : vitrages épaisseur 20 à 44 mm Fixes OC : 22 à 44 mm</w:t>
      </w:r>
    </w:p>
    <w:p w14:paraId="1FEC49A4" w14:textId="79B5B307" w:rsidR="00B207A9" w:rsidRDefault="00B207A9" w:rsidP="00AA17B5">
      <w:pPr>
        <w:pStyle w:val="Corpsdetexte"/>
        <w:widowControl w:val="0"/>
        <w:numPr>
          <w:ilvl w:val="0"/>
          <w:numId w:val="92"/>
        </w:numPr>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Ouvrant OC : 24, 28, 32 ou 44 mm</w:t>
      </w:r>
    </w:p>
    <w:p w14:paraId="4AA21D43" w14:textId="77777777" w:rsidR="00EC76FC" w:rsidRPr="00D5148D" w:rsidRDefault="00EC76FC" w:rsidP="00EC76FC">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6D1DF3C" w14:textId="77777777" w:rsidR="00B207A9" w:rsidRPr="00677DB8" w:rsidRDefault="00B207A9" w:rsidP="00AA17B5">
      <w:pPr>
        <w:pStyle w:val="Titre2"/>
        <w:numPr>
          <w:ilvl w:val="1"/>
          <w:numId w:val="96"/>
        </w:numPr>
        <w:tabs>
          <w:tab w:val="left" w:pos="9072"/>
        </w:tabs>
        <w:spacing w:line="264" w:lineRule="auto"/>
        <w:rPr>
          <w:sz w:val="22"/>
          <w:u w:color="000000"/>
        </w:rPr>
      </w:pPr>
      <w:bookmarkStart w:id="135" w:name="_Toc204072934"/>
      <w:r w:rsidRPr="00677DB8">
        <w:rPr>
          <w:sz w:val="22"/>
          <w:u w:color="000000"/>
        </w:rPr>
        <w:t>Éléments</w:t>
      </w:r>
      <w:bookmarkEnd w:id="135"/>
    </w:p>
    <w:p w14:paraId="7C6DE5A6" w14:textId="02222E7A" w:rsidR="00B207A9" w:rsidRPr="00677DB8" w:rsidRDefault="00677DB8" w:rsidP="00677DB8">
      <w:pPr>
        <w:pStyle w:val="Titre3"/>
        <w:tabs>
          <w:tab w:val="left" w:pos="9072"/>
        </w:tabs>
        <w:spacing w:before="60" w:after="60" w:line="264" w:lineRule="auto"/>
        <w:ind w:left="1852" w:hanging="720"/>
      </w:pPr>
      <w:r>
        <w:t>8.2.1</w:t>
      </w:r>
      <w:r w:rsidR="00B207A9" w:rsidRPr="00677DB8">
        <w:t xml:space="preserve"> Cadre dormant</w:t>
      </w:r>
    </w:p>
    <w:p w14:paraId="1F0FFDE1" w14:textId="51B9CE5C"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cadres dormants sont réalisés par des profilés assemblés à coupe d'onglet dont les tranches sont enduites de mastic acrylique. Les profilés sont fixés dans la chambre intérieure et extérieure par des équerres aluminium à goupiller, visser ou sertir</w:t>
      </w:r>
      <w:r w:rsidR="008C4172" w:rsidRPr="007E2F0E">
        <w:rPr>
          <w:rFonts w:asciiTheme="minorHAnsi" w:eastAsiaTheme="minorEastAsia" w:hAnsiTheme="minorHAnsi" w:cstheme="minorBidi"/>
          <w:sz w:val="22"/>
          <w:szCs w:val="22"/>
        </w:rPr>
        <w:t>. Un mastic bi composant est inj</w:t>
      </w:r>
      <w:r w:rsidRPr="007E2F0E">
        <w:rPr>
          <w:rFonts w:asciiTheme="minorHAnsi" w:eastAsiaTheme="minorEastAsia" w:hAnsiTheme="minorHAnsi" w:cstheme="minorBidi"/>
          <w:sz w:val="22"/>
          <w:szCs w:val="22"/>
        </w:rPr>
        <w:t xml:space="preserve">ecté dans les équerres. L'étanchéité des angles est ensuite réalisée par </w:t>
      </w:r>
      <w:r w:rsidR="008C4172" w:rsidRPr="007E2F0E">
        <w:rPr>
          <w:rFonts w:asciiTheme="minorHAnsi" w:eastAsiaTheme="minorEastAsia" w:hAnsiTheme="minorHAnsi" w:cstheme="minorBidi"/>
          <w:sz w:val="22"/>
          <w:szCs w:val="22"/>
        </w:rPr>
        <w:t>l’adjonction</w:t>
      </w:r>
      <w:r w:rsidRPr="007E2F0E">
        <w:rPr>
          <w:rFonts w:asciiTheme="minorHAnsi" w:eastAsiaTheme="minorEastAsia" w:hAnsiTheme="minorHAnsi" w:cstheme="minorBidi"/>
          <w:sz w:val="22"/>
          <w:szCs w:val="22"/>
        </w:rPr>
        <w:t xml:space="preserve"> d'une pièce d'étanchéité (</w:t>
      </w:r>
      <w:proofErr w:type="gramStart"/>
      <w:r w:rsidRPr="007E2F0E">
        <w:rPr>
          <w:rFonts w:asciiTheme="minorHAnsi" w:eastAsiaTheme="minorEastAsia" w:hAnsiTheme="minorHAnsi" w:cstheme="minorBidi"/>
          <w:sz w:val="22"/>
          <w:szCs w:val="22"/>
        </w:rPr>
        <w:t>réf. .</w:t>
      </w:r>
      <w:proofErr w:type="gramEnd"/>
      <w:r w:rsidRPr="007E2F0E">
        <w:rPr>
          <w:rFonts w:asciiTheme="minorHAnsi" w:eastAsiaTheme="minorEastAsia" w:hAnsiTheme="minorHAnsi" w:cstheme="minorBidi"/>
          <w:sz w:val="22"/>
          <w:szCs w:val="22"/>
        </w:rPr>
        <w:t xml:space="preserve"> 4940084, 4040475) dans laquelle un masti</w:t>
      </w:r>
      <w:r w:rsidR="008C4172" w:rsidRPr="007E2F0E">
        <w:rPr>
          <w:rFonts w:asciiTheme="minorHAnsi" w:eastAsiaTheme="minorEastAsia" w:hAnsiTheme="minorHAnsi" w:cstheme="minorBidi"/>
          <w:sz w:val="22"/>
          <w:szCs w:val="22"/>
        </w:rPr>
        <w:t>c butyle ou bi-composant est inj</w:t>
      </w:r>
      <w:r w:rsidRPr="007E2F0E">
        <w:rPr>
          <w:rFonts w:asciiTheme="minorHAnsi" w:eastAsiaTheme="minorEastAsia" w:hAnsiTheme="minorHAnsi" w:cstheme="minorBidi"/>
          <w:sz w:val="22"/>
          <w:szCs w:val="22"/>
        </w:rPr>
        <w:t>ecté. Des équerres d'alignement réf. 4950080, 4050153 peuvent être mises en place.</w:t>
      </w:r>
    </w:p>
    <w:p w14:paraId="4F6DCD5B" w14:textId="2056EA71" w:rsidR="00B207A9"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Un j</w:t>
      </w:r>
      <w:r w:rsidR="00B207A9" w:rsidRPr="007E2F0E">
        <w:rPr>
          <w:rFonts w:asciiTheme="minorHAnsi" w:eastAsiaTheme="minorEastAsia" w:hAnsiTheme="minorHAnsi" w:cstheme="minorBidi"/>
          <w:sz w:val="22"/>
          <w:szCs w:val="22"/>
        </w:rPr>
        <w:t>oint central réf. 4010436 ou 4910038 est monté dans le cadre dormant OV/OVHI. La continuité dans les angles est assurée respecti</w:t>
      </w:r>
      <w:r w:rsidR="00B207A9" w:rsidRPr="007E2F0E">
        <w:rPr>
          <w:rFonts w:asciiTheme="minorHAnsi" w:eastAsiaTheme="minorEastAsia" w:hAnsiTheme="minorHAnsi" w:cstheme="minorBidi"/>
          <w:sz w:val="22"/>
          <w:szCs w:val="22"/>
        </w:rPr>
        <w:softHyphen/>
        <w:t>vement par les pièces réf. 4020580 ou 4920016. Le Joint central réf. 4010436, peut être remplacé par un cadre vulcanisé réf. 4020637 réalisé à dimension.</w:t>
      </w:r>
    </w:p>
    <w:p w14:paraId="426C003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Dans le cas d'un fixe OV/OVHI, la pièce d'étanchéité d'angle réf. 4940084 est découpé pour venir en </w:t>
      </w:r>
      <w:proofErr w:type="gramStart"/>
      <w:r w:rsidRPr="007E2F0E">
        <w:rPr>
          <w:rFonts w:asciiTheme="minorHAnsi" w:eastAsiaTheme="minorEastAsia" w:hAnsiTheme="minorHAnsi" w:cstheme="minorBidi"/>
          <w:sz w:val="22"/>
          <w:szCs w:val="22"/>
        </w:rPr>
        <w:t>buté</w:t>
      </w:r>
      <w:proofErr w:type="gramEnd"/>
      <w:r w:rsidRPr="007E2F0E">
        <w:rPr>
          <w:rFonts w:asciiTheme="minorHAnsi" w:eastAsiaTheme="minorEastAsia" w:hAnsiTheme="minorHAnsi" w:cstheme="minorBidi"/>
          <w:sz w:val="22"/>
          <w:szCs w:val="22"/>
        </w:rPr>
        <w:t xml:space="preserve"> contre le Joint central.</w:t>
      </w:r>
    </w:p>
    <w:p w14:paraId="4451F861" w14:textId="0297E74F"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Dans le cas d'un fixe OC/OCHI, les profilés support de vitrage réf. 802002 ou 802003 sont installés sur la traverse basse afin de créer une garde à l'eau. La garde à l'eau est complétée en extrémité par un bouchon réf. 4040772dans le quel est </w:t>
      </w:r>
      <w:r w:rsidR="008C4172" w:rsidRPr="007E2F0E">
        <w:rPr>
          <w:rFonts w:asciiTheme="minorHAnsi" w:eastAsiaTheme="minorEastAsia" w:hAnsiTheme="minorHAnsi" w:cstheme="minorBidi"/>
          <w:sz w:val="22"/>
          <w:szCs w:val="22"/>
        </w:rPr>
        <w:t>injecté</w:t>
      </w:r>
      <w:r w:rsidRPr="007E2F0E">
        <w:rPr>
          <w:rFonts w:asciiTheme="minorHAnsi" w:eastAsiaTheme="minorEastAsia" w:hAnsiTheme="minorHAnsi" w:cstheme="minorBidi"/>
          <w:sz w:val="22"/>
          <w:szCs w:val="22"/>
        </w:rPr>
        <w:t xml:space="preserve"> un mastic silicone.</w:t>
      </w:r>
    </w:p>
    <w:p w14:paraId="17B28160" w14:textId="37A89003"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Dans le cas de fixe OV/OVHI, des mousses fond de feuillure peuvent être installée dans les fonds de feuillure. Celles-ci sont interrompues sur 120 mm au droit des cales de vitrage et sur 40 mm au droit </w:t>
      </w:r>
      <w:r w:rsidRPr="007E2F0E">
        <w:rPr>
          <w:rFonts w:asciiTheme="minorHAnsi" w:eastAsiaTheme="minorEastAsia" w:hAnsiTheme="minorHAnsi" w:cstheme="minorBidi"/>
          <w:sz w:val="22"/>
          <w:szCs w:val="22"/>
        </w:rPr>
        <w:lastRenderedPageBreak/>
        <w:t xml:space="preserve">des </w:t>
      </w:r>
      <w:r w:rsidR="008C4172" w:rsidRPr="007E2F0E">
        <w:rPr>
          <w:rFonts w:asciiTheme="minorHAnsi" w:eastAsiaTheme="minorEastAsia" w:hAnsiTheme="minorHAnsi" w:cstheme="minorBidi"/>
          <w:sz w:val="22"/>
          <w:szCs w:val="22"/>
        </w:rPr>
        <w:t>dé lardages</w:t>
      </w:r>
      <w:r w:rsidRPr="007E2F0E">
        <w:rPr>
          <w:rFonts w:asciiTheme="minorHAnsi" w:eastAsiaTheme="minorEastAsia" w:hAnsiTheme="minorHAnsi" w:cstheme="minorBidi"/>
          <w:sz w:val="22"/>
          <w:szCs w:val="22"/>
        </w:rPr>
        <w:t xml:space="preserve"> des rainures fond de feuillure.</w:t>
      </w:r>
    </w:p>
    <w:p w14:paraId="3619F513" w14:textId="37F632ED"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La traverse basse peut être complétée par une pièce d'appui fixée par </w:t>
      </w:r>
      <w:r w:rsidR="008C4172" w:rsidRPr="007E2F0E">
        <w:rPr>
          <w:rFonts w:asciiTheme="minorHAnsi" w:eastAsiaTheme="minorEastAsia" w:hAnsiTheme="minorHAnsi" w:cstheme="minorBidi"/>
          <w:sz w:val="22"/>
          <w:szCs w:val="22"/>
        </w:rPr>
        <w:t>clip page</w:t>
      </w:r>
      <w:r w:rsidRPr="007E2F0E">
        <w:rPr>
          <w:rFonts w:asciiTheme="minorHAnsi" w:eastAsiaTheme="minorEastAsia" w:hAnsiTheme="minorHAnsi" w:cstheme="minorBidi"/>
          <w:sz w:val="22"/>
          <w:szCs w:val="22"/>
        </w:rPr>
        <w:t xml:space="preserve"> et vissage et dont les extrémités sont obturées par des embouts réf. 4040455 ou 4040456.</w:t>
      </w:r>
    </w:p>
    <w:p w14:paraId="7B0C707B"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CDBB265" w14:textId="193F1619" w:rsidR="00B207A9" w:rsidRPr="0077441F" w:rsidRDefault="00677DB8" w:rsidP="00677DB8">
      <w:pPr>
        <w:pStyle w:val="Titre3"/>
        <w:tabs>
          <w:tab w:val="left" w:pos="1843"/>
        </w:tabs>
        <w:spacing w:before="60" w:after="60" w:line="264" w:lineRule="auto"/>
        <w:ind w:left="1852" w:hanging="720"/>
      </w:pPr>
      <w:r>
        <w:tab/>
        <w:t>8.2.2</w:t>
      </w:r>
      <w:r w:rsidR="00B207A9" w:rsidRPr="0077441F">
        <w:tab/>
        <w:t>Meneau / traverse intermédiaire</w:t>
      </w:r>
    </w:p>
    <w:p w14:paraId="33579406" w14:textId="794E6492"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Après usinage du meneau, la tranche est enduite de mastic acrylique et il est ensuite assemblé mécaniquement sur le dormant à l'aide de deux cavaliers maintenus par serrage. Un mastic bi-composant est </w:t>
      </w:r>
      <w:r w:rsidR="008C4172" w:rsidRPr="007E2F0E">
        <w:rPr>
          <w:rFonts w:asciiTheme="minorHAnsi" w:eastAsiaTheme="minorEastAsia" w:hAnsiTheme="minorHAnsi" w:cstheme="minorBidi"/>
          <w:sz w:val="22"/>
          <w:szCs w:val="22"/>
        </w:rPr>
        <w:t>injecté</w:t>
      </w:r>
      <w:r w:rsidRPr="007E2F0E">
        <w:rPr>
          <w:rFonts w:asciiTheme="minorHAnsi" w:eastAsiaTheme="minorEastAsia" w:hAnsiTheme="minorHAnsi" w:cstheme="minorBidi"/>
          <w:sz w:val="22"/>
          <w:szCs w:val="22"/>
        </w:rPr>
        <w:t xml:space="preserve"> dans l'assemblage (la pièce réf 4070030 sert à limiter </w:t>
      </w:r>
      <w:r w:rsidR="008C4172" w:rsidRPr="007E2F0E">
        <w:rPr>
          <w:rFonts w:asciiTheme="minorHAnsi" w:eastAsiaTheme="minorEastAsia" w:hAnsiTheme="minorHAnsi" w:cstheme="minorBidi"/>
          <w:sz w:val="22"/>
          <w:szCs w:val="22"/>
        </w:rPr>
        <w:t>l’injection</w:t>
      </w:r>
      <w:r w:rsidRPr="007E2F0E">
        <w:rPr>
          <w:rFonts w:asciiTheme="minorHAnsi" w:eastAsiaTheme="minorEastAsia" w:hAnsiTheme="minorHAnsi" w:cstheme="minorBidi"/>
          <w:sz w:val="22"/>
          <w:szCs w:val="22"/>
        </w:rPr>
        <w:t xml:space="preserve">). L'étanchéité de l'angle est ensuite réalisée par </w:t>
      </w:r>
      <w:r w:rsidR="008C4172" w:rsidRPr="007E2F0E">
        <w:rPr>
          <w:rFonts w:asciiTheme="minorHAnsi" w:eastAsiaTheme="minorEastAsia" w:hAnsiTheme="minorHAnsi" w:cstheme="minorBidi"/>
          <w:sz w:val="22"/>
          <w:szCs w:val="22"/>
        </w:rPr>
        <w:t>l’adjonction</w:t>
      </w:r>
      <w:r w:rsidRPr="007E2F0E">
        <w:rPr>
          <w:rFonts w:asciiTheme="minorHAnsi" w:eastAsiaTheme="minorEastAsia" w:hAnsiTheme="minorHAnsi" w:cstheme="minorBidi"/>
          <w:sz w:val="22"/>
          <w:szCs w:val="22"/>
        </w:rPr>
        <w:t xml:space="preserve"> d'une pièce d'étanchéité (réf. 4940084, 4040475) dans laquelle un mastic butyle ou bi-composant est </w:t>
      </w:r>
      <w:r w:rsidR="008C4172" w:rsidRPr="007E2F0E">
        <w:rPr>
          <w:rFonts w:asciiTheme="minorHAnsi" w:eastAsiaTheme="minorEastAsia" w:hAnsiTheme="minorHAnsi" w:cstheme="minorBidi"/>
          <w:sz w:val="22"/>
          <w:szCs w:val="22"/>
        </w:rPr>
        <w:t>injecté</w:t>
      </w:r>
      <w:r w:rsidRPr="007E2F0E">
        <w:rPr>
          <w:rFonts w:asciiTheme="minorHAnsi" w:eastAsiaTheme="minorEastAsia" w:hAnsiTheme="minorHAnsi" w:cstheme="minorBidi"/>
          <w:sz w:val="22"/>
          <w:szCs w:val="22"/>
        </w:rPr>
        <w:t xml:space="preserve">. Dans le cas d'un fixe OV, la pièce d'étanchéité d'angle réf. 4940084 est découpé pour venir en </w:t>
      </w:r>
      <w:proofErr w:type="gramStart"/>
      <w:r w:rsidRPr="007E2F0E">
        <w:rPr>
          <w:rFonts w:asciiTheme="minorHAnsi" w:eastAsiaTheme="minorEastAsia" w:hAnsiTheme="minorHAnsi" w:cstheme="minorBidi"/>
          <w:sz w:val="22"/>
          <w:szCs w:val="22"/>
        </w:rPr>
        <w:t>buté</w:t>
      </w:r>
      <w:proofErr w:type="gramEnd"/>
      <w:r w:rsidRPr="007E2F0E">
        <w:rPr>
          <w:rFonts w:asciiTheme="minorHAnsi" w:eastAsiaTheme="minorEastAsia" w:hAnsiTheme="minorHAnsi" w:cstheme="minorBidi"/>
          <w:sz w:val="22"/>
          <w:szCs w:val="22"/>
        </w:rPr>
        <w:t xml:space="preserve"> contre le Joint central.</w:t>
      </w:r>
    </w:p>
    <w:p w14:paraId="4F75365D"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1D68106" w14:textId="2EBEC7CE" w:rsidR="00B207A9" w:rsidRPr="0077441F" w:rsidRDefault="00677DB8" w:rsidP="00677DB8">
      <w:pPr>
        <w:pStyle w:val="Titre3"/>
        <w:tabs>
          <w:tab w:val="left" w:pos="1843"/>
        </w:tabs>
        <w:spacing w:before="60" w:after="60" w:line="264" w:lineRule="auto"/>
        <w:ind w:left="1852" w:hanging="720"/>
      </w:pPr>
      <w:r>
        <w:tab/>
        <w:t>8.2.3</w:t>
      </w:r>
      <w:r w:rsidR="00B207A9" w:rsidRPr="0077441F">
        <w:tab/>
        <w:t>Drainage</w:t>
      </w:r>
    </w:p>
    <w:p w14:paraId="5D208AA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du drainage ouvrant visible OV/OVHI</w:t>
      </w:r>
    </w:p>
    <w:p w14:paraId="44745A2C" w14:textId="3B2C9168" w:rsidR="00B207A9" w:rsidRPr="00D5148D" w:rsidRDefault="00B207A9" w:rsidP="00AA17B5">
      <w:pPr>
        <w:pStyle w:val="Corpsdetexte"/>
        <w:widowControl w:val="0"/>
        <w:numPr>
          <w:ilvl w:val="0"/>
          <w:numId w:val="93"/>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 lumière de 5 x 30 mm située à environ 100 mm de chaque ex</w:t>
      </w:r>
      <w:r w:rsidRPr="00D5148D">
        <w:rPr>
          <w:rFonts w:asciiTheme="minorHAnsi" w:eastAsiaTheme="minorEastAsia" w:hAnsiTheme="minorHAnsi" w:cstheme="minorBidi"/>
          <w:sz w:val="22"/>
          <w:szCs w:val="22"/>
        </w:rPr>
        <w:softHyphen/>
        <w:t>trémité, dans la traverse basse ou intermédiaire (non renforcée), débouchant vers l'extérieur et protégé par une busette puis 1 lu</w:t>
      </w:r>
      <w:r w:rsidRPr="00D5148D">
        <w:rPr>
          <w:rFonts w:asciiTheme="minorHAnsi" w:eastAsiaTheme="minorEastAsia" w:hAnsiTheme="minorHAnsi" w:cstheme="minorBidi"/>
          <w:sz w:val="22"/>
          <w:szCs w:val="22"/>
        </w:rPr>
        <w:softHyphen/>
        <w:t>mière supplémentaire par tranche de 0,5 m au-delà de 1 m.</w:t>
      </w:r>
    </w:p>
    <w:p w14:paraId="3EB42F96" w14:textId="37D311AE" w:rsidR="00B207A9" w:rsidRPr="00D5148D" w:rsidRDefault="00B207A9" w:rsidP="00AA17B5">
      <w:pPr>
        <w:pStyle w:val="Corpsdetexte"/>
        <w:widowControl w:val="0"/>
        <w:numPr>
          <w:ilvl w:val="0"/>
          <w:numId w:val="93"/>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Dans le cas d'une traverse intermédiaire renforcée, 1 lumière de 5x15 mm dans le fond de feuillure de la demi coquille extérieur et un perçage 0 8 mm dans </w:t>
      </w:r>
      <w:proofErr w:type="gramStart"/>
      <w:r w:rsidRPr="00D5148D">
        <w:rPr>
          <w:rFonts w:asciiTheme="minorHAnsi" w:eastAsiaTheme="minorEastAsia" w:hAnsiTheme="minorHAnsi" w:cstheme="minorBidi"/>
          <w:sz w:val="22"/>
          <w:szCs w:val="22"/>
        </w:rPr>
        <w:t>la</w:t>
      </w:r>
      <w:proofErr w:type="gramEnd"/>
      <w:r w:rsidRPr="00D5148D">
        <w:rPr>
          <w:rFonts w:asciiTheme="minorHAnsi" w:eastAsiaTheme="minorEastAsia" w:hAnsiTheme="minorHAnsi" w:cstheme="minorBidi"/>
          <w:sz w:val="22"/>
          <w:szCs w:val="22"/>
        </w:rPr>
        <w:t xml:space="preserve"> sous face de la partie renforcée à en</w:t>
      </w:r>
      <w:r w:rsidRPr="00D5148D">
        <w:rPr>
          <w:rFonts w:asciiTheme="minorHAnsi" w:eastAsiaTheme="minorEastAsia" w:hAnsiTheme="minorHAnsi" w:cstheme="minorBidi"/>
          <w:sz w:val="22"/>
          <w:szCs w:val="22"/>
        </w:rPr>
        <w:softHyphen/>
        <w:t>viron 100 mm de chaque extrémité puis 1 lumière supplémentaire par tranche de 0,5 m au-delà de 1 m.</w:t>
      </w:r>
    </w:p>
    <w:p w14:paraId="21927306" w14:textId="375A2451" w:rsidR="00B207A9" w:rsidRPr="00D5148D" w:rsidRDefault="00B207A9" w:rsidP="00AA17B5">
      <w:pPr>
        <w:pStyle w:val="Corpsdetexte"/>
        <w:widowControl w:val="0"/>
        <w:numPr>
          <w:ilvl w:val="0"/>
          <w:numId w:val="93"/>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1 </w:t>
      </w:r>
      <w:r w:rsidR="008C4172" w:rsidRPr="00D5148D">
        <w:rPr>
          <w:rFonts w:asciiTheme="minorHAnsi" w:eastAsiaTheme="minorEastAsia" w:hAnsiTheme="minorHAnsi" w:cstheme="minorBidi"/>
          <w:sz w:val="22"/>
          <w:szCs w:val="22"/>
        </w:rPr>
        <w:t>dé lardage</w:t>
      </w:r>
      <w:r w:rsidRPr="00D5148D">
        <w:rPr>
          <w:rFonts w:asciiTheme="minorHAnsi" w:eastAsiaTheme="minorEastAsia" w:hAnsiTheme="minorHAnsi" w:cstheme="minorBidi"/>
          <w:sz w:val="22"/>
          <w:szCs w:val="22"/>
        </w:rPr>
        <w:t xml:space="preserve"> des rainures de fond de feuillure dormant, sur 10 mm, au droit de chacune des lumières précédentes.</w:t>
      </w:r>
    </w:p>
    <w:p w14:paraId="25A1470B"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A536561"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du drainage ouvrant caché OC</w:t>
      </w:r>
    </w:p>
    <w:p w14:paraId="3C64F68E" w14:textId="4BDB3919" w:rsidR="00B207A9" w:rsidRPr="00D5148D" w:rsidRDefault="00B207A9" w:rsidP="00AA17B5">
      <w:pPr>
        <w:pStyle w:val="Corpsdetexte"/>
        <w:widowControl w:val="0"/>
        <w:numPr>
          <w:ilvl w:val="0"/>
          <w:numId w:val="93"/>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 lumière de 6 x 20 mm située à environ 100 mm de chaque ex</w:t>
      </w:r>
      <w:r w:rsidRPr="00D5148D">
        <w:rPr>
          <w:rFonts w:asciiTheme="minorHAnsi" w:eastAsiaTheme="minorEastAsia" w:hAnsiTheme="minorHAnsi" w:cstheme="minorBidi"/>
          <w:sz w:val="22"/>
          <w:szCs w:val="22"/>
        </w:rPr>
        <w:softHyphen/>
        <w:t>trémité, dans la traverse basse, débouchant vers l'extérieur, puis une lumière supplémentaire par tranche de 0,5 m au-delà de 1 m.</w:t>
      </w:r>
    </w:p>
    <w:p w14:paraId="085387E5" w14:textId="342A4F1F" w:rsidR="00B207A9" w:rsidRPr="00D5148D" w:rsidRDefault="00B207A9" w:rsidP="00AA17B5">
      <w:pPr>
        <w:pStyle w:val="Corpsdetexte"/>
        <w:widowControl w:val="0"/>
        <w:numPr>
          <w:ilvl w:val="0"/>
          <w:numId w:val="93"/>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Dans le cas d'une traverse intermédiaire (non renforcée) un </w:t>
      </w:r>
      <w:r w:rsidR="008C4172" w:rsidRPr="00D5148D">
        <w:rPr>
          <w:rFonts w:asciiTheme="minorHAnsi" w:eastAsiaTheme="minorEastAsia" w:hAnsiTheme="minorHAnsi" w:cstheme="minorBidi"/>
          <w:sz w:val="22"/>
          <w:szCs w:val="22"/>
        </w:rPr>
        <w:t>dé lardage</w:t>
      </w:r>
      <w:r w:rsidRPr="00D5148D">
        <w:rPr>
          <w:rFonts w:asciiTheme="minorHAnsi" w:eastAsiaTheme="minorEastAsia" w:hAnsiTheme="minorHAnsi" w:cstheme="minorBidi"/>
          <w:sz w:val="22"/>
          <w:szCs w:val="22"/>
        </w:rPr>
        <w:t xml:space="preserve"> de la première rainure sur 30 mm et 1 lumière de 5x30 mm, située à environ 100 mm de chaque extrémité, débouchant vers l'extérieur, puis une lumière et un </w:t>
      </w:r>
      <w:r w:rsidR="008C4172" w:rsidRPr="00D5148D">
        <w:rPr>
          <w:rFonts w:asciiTheme="minorHAnsi" w:eastAsiaTheme="minorEastAsia" w:hAnsiTheme="minorHAnsi" w:cstheme="minorBidi"/>
          <w:sz w:val="22"/>
          <w:szCs w:val="22"/>
        </w:rPr>
        <w:t>dé lardage</w:t>
      </w:r>
      <w:r w:rsidRPr="00D5148D">
        <w:rPr>
          <w:rFonts w:asciiTheme="minorHAnsi" w:eastAsiaTheme="minorEastAsia" w:hAnsiTheme="minorHAnsi" w:cstheme="minorBidi"/>
          <w:sz w:val="22"/>
          <w:szCs w:val="22"/>
        </w:rPr>
        <w:t xml:space="preserve"> supplémen</w:t>
      </w:r>
      <w:r w:rsidRPr="00D5148D">
        <w:rPr>
          <w:rFonts w:asciiTheme="minorHAnsi" w:eastAsiaTheme="minorEastAsia" w:hAnsiTheme="minorHAnsi" w:cstheme="minorBidi"/>
          <w:sz w:val="22"/>
          <w:szCs w:val="22"/>
        </w:rPr>
        <w:softHyphen/>
        <w:t>taire par tranche de 0,5 m au-delà de 1 m.</w:t>
      </w:r>
    </w:p>
    <w:p w14:paraId="07911BA9" w14:textId="562A2656" w:rsidR="00B207A9" w:rsidRPr="00D5148D" w:rsidRDefault="00B207A9" w:rsidP="00AA17B5">
      <w:pPr>
        <w:pStyle w:val="Corpsdetexte"/>
        <w:widowControl w:val="0"/>
        <w:numPr>
          <w:ilvl w:val="0"/>
          <w:numId w:val="93"/>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Dans le cas d'une traverse intermédiaire renforcée un </w:t>
      </w:r>
      <w:r w:rsidR="008C4172" w:rsidRPr="00D5148D">
        <w:rPr>
          <w:rFonts w:asciiTheme="minorHAnsi" w:eastAsiaTheme="minorEastAsia" w:hAnsiTheme="minorHAnsi" w:cstheme="minorBidi"/>
          <w:sz w:val="22"/>
          <w:szCs w:val="22"/>
        </w:rPr>
        <w:t>dé lardage</w:t>
      </w:r>
      <w:r w:rsidRPr="00D5148D">
        <w:rPr>
          <w:rFonts w:asciiTheme="minorHAnsi" w:eastAsiaTheme="minorEastAsia" w:hAnsiTheme="minorHAnsi" w:cstheme="minorBidi"/>
          <w:sz w:val="22"/>
          <w:szCs w:val="22"/>
        </w:rPr>
        <w:t xml:space="preserve"> de la première rainure sur 30 mm, 1 lumière de 5 x 15 mm en fond de feuillure et un perçage 0 8 mm dans </w:t>
      </w:r>
      <w:proofErr w:type="gramStart"/>
      <w:r w:rsidRPr="00D5148D">
        <w:rPr>
          <w:rFonts w:asciiTheme="minorHAnsi" w:eastAsiaTheme="minorEastAsia" w:hAnsiTheme="minorHAnsi" w:cstheme="minorBidi"/>
          <w:sz w:val="22"/>
          <w:szCs w:val="22"/>
        </w:rPr>
        <w:t>la</w:t>
      </w:r>
      <w:proofErr w:type="gramEnd"/>
      <w:r w:rsidRPr="00D5148D">
        <w:rPr>
          <w:rFonts w:asciiTheme="minorHAnsi" w:eastAsiaTheme="minorEastAsia" w:hAnsiTheme="minorHAnsi" w:cstheme="minorBidi"/>
          <w:sz w:val="22"/>
          <w:szCs w:val="22"/>
        </w:rPr>
        <w:t xml:space="preserve"> sous face de la partie renforcée, située à environ 100 mm de chaque extrémité, puis une lumière, un </w:t>
      </w:r>
      <w:r w:rsidR="008C4172" w:rsidRPr="00D5148D">
        <w:rPr>
          <w:rFonts w:asciiTheme="minorHAnsi" w:eastAsiaTheme="minorEastAsia" w:hAnsiTheme="minorHAnsi" w:cstheme="minorBidi"/>
          <w:sz w:val="22"/>
          <w:szCs w:val="22"/>
        </w:rPr>
        <w:t>dé lardage</w:t>
      </w:r>
      <w:r w:rsidRPr="00D5148D">
        <w:rPr>
          <w:rFonts w:asciiTheme="minorHAnsi" w:eastAsiaTheme="minorEastAsia" w:hAnsiTheme="minorHAnsi" w:cstheme="minorBidi"/>
          <w:sz w:val="22"/>
          <w:szCs w:val="22"/>
        </w:rPr>
        <w:t xml:space="preserve"> et un perçage supplémentaire par tranche de 0,5 m au-delà de 1 m.</w:t>
      </w:r>
    </w:p>
    <w:p w14:paraId="4988B5F3"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4DED019" w14:textId="4F4FBE44" w:rsidR="00B207A9" w:rsidRPr="0077441F" w:rsidRDefault="00B207A9" w:rsidP="00677DB8">
      <w:pPr>
        <w:pStyle w:val="Titre3"/>
        <w:tabs>
          <w:tab w:val="left" w:pos="1843"/>
        </w:tabs>
        <w:spacing w:before="60" w:after="60" w:line="264" w:lineRule="auto"/>
        <w:ind w:left="1852" w:hanging="720"/>
      </w:pPr>
      <w:r w:rsidRPr="0077441F">
        <w:tab/>
      </w:r>
      <w:r w:rsidR="00677DB8">
        <w:t>8.2.4</w:t>
      </w:r>
      <w:r w:rsidRPr="0077441F">
        <w:tab/>
        <w:t>Équilibrage de pression</w:t>
      </w:r>
    </w:p>
    <w:p w14:paraId="52E247A4"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OC</w:t>
      </w:r>
    </w:p>
    <w:p w14:paraId="77C8DB0B" w14:textId="77777777" w:rsidR="0077441F"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La lèvre de la parclose est interrompue sur 25 mm en partie haute. </w:t>
      </w:r>
    </w:p>
    <w:p w14:paraId="4DE34262" w14:textId="1EF2F704"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du fixe OC</w:t>
      </w:r>
    </w:p>
    <w:p w14:paraId="22768158" w14:textId="2A0DE7C8"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Interruption du Joint de vitrage extérieur sur 30 mm en traverse haute.</w:t>
      </w:r>
    </w:p>
    <w:p w14:paraId="374CDB58"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du fixe OV</w:t>
      </w:r>
    </w:p>
    <w:p w14:paraId="1A8798A9" w14:textId="774A6CCF"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Interruption du Joint de vitrage extérieur sur 15 mm en partie haute des montants.</w:t>
      </w:r>
    </w:p>
    <w:p w14:paraId="7D3D2D8B"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F84F21" w14:textId="6C3B0374" w:rsidR="00B207A9" w:rsidRPr="0077441F" w:rsidRDefault="00B207A9" w:rsidP="00677DB8">
      <w:pPr>
        <w:pStyle w:val="Titre3"/>
        <w:tabs>
          <w:tab w:val="left" w:pos="1843"/>
        </w:tabs>
        <w:spacing w:before="60" w:after="60" w:line="264" w:lineRule="auto"/>
        <w:ind w:left="1852" w:hanging="720"/>
      </w:pPr>
      <w:r w:rsidRPr="0077441F">
        <w:lastRenderedPageBreak/>
        <w:tab/>
      </w:r>
      <w:r w:rsidR="00677DB8">
        <w:t>8.2.5</w:t>
      </w:r>
      <w:r w:rsidRPr="0077441F">
        <w:tab/>
        <w:t>Fourrures d'épaisseurs</w:t>
      </w:r>
    </w:p>
    <w:p w14:paraId="7700869E" w14:textId="6BA429B1" w:rsidR="00B207A9"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Une fourrure d'épaisseur peut être insérée dans la rainure du profilé dormant (préalablement remplie de mastic élastomère première caté</w:t>
      </w:r>
      <w:r w:rsidRPr="007E2F0E">
        <w:rPr>
          <w:rFonts w:asciiTheme="minorHAnsi" w:eastAsiaTheme="minorEastAsia" w:hAnsiTheme="minorHAnsi" w:cstheme="minorBidi"/>
          <w:sz w:val="22"/>
          <w:szCs w:val="22"/>
        </w:rPr>
        <w:softHyphen/>
        <w:t>gorie). L'embout réf. 4040455 ou 4040456 est positionné en bout de pièce d'appui et les fourrures d'épaisseur sont vissées dans la pièce d'appui au travers de ces bouchons. L'étanchéité est ensuite réalisée par un mastic élastomère première catégorie. Un embout de tapé est mis en place en extrémité de fourrure d'épaisseur.</w:t>
      </w:r>
    </w:p>
    <w:p w14:paraId="13E06DD4" w14:textId="72A35B77" w:rsidR="00EC76FC" w:rsidRDefault="00EC76FC"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DBA6809" w14:textId="16A52742" w:rsidR="00EC76FC" w:rsidRPr="0077441F" w:rsidRDefault="00EC76FC" w:rsidP="00AA17B5">
      <w:pPr>
        <w:pStyle w:val="Titre3"/>
        <w:tabs>
          <w:tab w:val="left" w:pos="1843"/>
        </w:tabs>
        <w:spacing w:before="60" w:after="60" w:line="264" w:lineRule="auto"/>
        <w:ind w:left="1852" w:hanging="720"/>
      </w:pPr>
      <w:r w:rsidRPr="0077441F">
        <w:tab/>
      </w:r>
      <w:r w:rsidR="00677DB8">
        <w:t>8.</w:t>
      </w:r>
      <w:r w:rsidR="00AA17B5">
        <w:t>2.6</w:t>
      </w:r>
      <w:r w:rsidRPr="0077441F">
        <w:tab/>
        <w:t>Cadre ouvrant</w:t>
      </w:r>
    </w:p>
    <w:p w14:paraId="6A394F3C" w14:textId="3F07659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OV/OVHI</w:t>
      </w:r>
    </w:p>
    <w:p w14:paraId="33A1AA1B" w14:textId="44D403A4"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Les cadres ouvrants sont réalisés par des profilés assemblés à coupe d'onglet dont les tranches sont enduites de mastic acrylique. Les profilés sont fixés dans la chambre intérieure et extérieure par des équerres aluminium à goupiller</w:t>
      </w:r>
      <w:r w:rsidR="008C4172" w:rsidRPr="007E2F0E">
        <w:rPr>
          <w:rFonts w:asciiTheme="minorHAnsi" w:eastAsiaTheme="minorEastAsia" w:hAnsiTheme="minorHAnsi" w:cstheme="minorBidi"/>
          <w:sz w:val="22"/>
          <w:szCs w:val="22"/>
        </w:rPr>
        <w:t>. Un mastic bi-composant est inj</w:t>
      </w:r>
      <w:r w:rsidRPr="007E2F0E">
        <w:rPr>
          <w:rFonts w:asciiTheme="minorHAnsi" w:eastAsiaTheme="minorEastAsia" w:hAnsiTheme="minorHAnsi" w:cstheme="minorBidi"/>
          <w:sz w:val="22"/>
          <w:szCs w:val="22"/>
        </w:rPr>
        <w:t>ecté dans les équerres.</w:t>
      </w:r>
    </w:p>
    <w:p w14:paraId="5C07AA9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Si des mousses fond de feuillure sont mis en place, celle-ci sont inter</w:t>
      </w:r>
      <w:r w:rsidRPr="007E2F0E">
        <w:rPr>
          <w:rFonts w:asciiTheme="minorHAnsi" w:eastAsiaTheme="minorEastAsia" w:hAnsiTheme="minorHAnsi" w:cstheme="minorBidi"/>
          <w:sz w:val="22"/>
          <w:szCs w:val="22"/>
        </w:rPr>
        <w:softHyphen/>
        <w:t>rompues sur 120 mm au droit des cales de vitrage et sur 40 mm au droit des drainages.</w:t>
      </w:r>
    </w:p>
    <w:p w14:paraId="2D2777EF" w14:textId="6FFDA251"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Des équerres d'alignement 4050153 (aile extérieure d'ouvrant) et 4950080 (aile intérieure d'ouvrant) sont montées dans sur les ailes d'ouvrant par quart de tour, pui</w:t>
      </w:r>
      <w:r w:rsidR="008C4172" w:rsidRPr="007E2F0E">
        <w:rPr>
          <w:rFonts w:asciiTheme="minorHAnsi" w:eastAsiaTheme="minorEastAsia" w:hAnsiTheme="minorHAnsi" w:cstheme="minorBidi"/>
          <w:sz w:val="22"/>
          <w:szCs w:val="22"/>
        </w:rPr>
        <w:t>s un mastic colle est inj</w:t>
      </w:r>
      <w:r w:rsidRPr="007E2F0E">
        <w:rPr>
          <w:rFonts w:asciiTheme="minorHAnsi" w:eastAsiaTheme="minorEastAsia" w:hAnsiTheme="minorHAnsi" w:cstheme="minorBidi"/>
          <w:sz w:val="22"/>
          <w:szCs w:val="22"/>
        </w:rPr>
        <w:t>ecté.</w:t>
      </w:r>
    </w:p>
    <w:p w14:paraId="7048F53C"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30DDF2"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OC</w:t>
      </w:r>
    </w:p>
    <w:p w14:paraId="13BF69C1" w14:textId="74006BE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 xml:space="preserve">Les cadres ouvrants sont réalisés par des profilés assemblés à coupe d'onglet, fixés dans la chambre intérieure des profilés, par une équerre aluminium à goupiller et dans la chambre du nez par une équerre en PA enduite de mastic colle. Les tranches des profilés d'ouvrant sont enduites de mastic acrylique. Un mastic bi-composant est </w:t>
      </w:r>
      <w:r w:rsidR="008C4172" w:rsidRPr="007E2F0E">
        <w:rPr>
          <w:rFonts w:asciiTheme="minorHAnsi" w:eastAsiaTheme="minorEastAsia" w:hAnsiTheme="minorHAnsi" w:cstheme="minorBidi"/>
          <w:sz w:val="22"/>
          <w:szCs w:val="22"/>
        </w:rPr>
        <w:t>injecté</w:t>
      </w:r>
      <w:r w:rsidRPr="007E2F0E">
        <w:rPr>
          <w:rFonts w:asciiTheme="minorHAnsi" w:eastAsiaTheme="minorEastAsia" w:hAnsiTheme="minorHAnsi" w:cstheme="minorBidi"/>
          <w:sz w:val="22"/>
          <w:szCs w:val="22"/>
        </w:rPr>
        <w:t xml:space="preserve"> dans les équerres.</w:t>
      </w:r>
    </w:p>
    <w:p w14:paraId="3148C69D" w14:textId="0CCDA38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 poids du vitrage est repris par l'intermédiaire d'une ou deux con</w:t>
      </w:r>
      <w:r w:rsidRPr="007E2F0E">
        <w:rPr>
          <w:rFonts w:asciiTheme="minorHAnsi" w:eastAsiaTheme="minorEastAsia" w:hAnsiTheme="minorHAnsi" w:cstheme="minorBidi"/>
          <w:sz w:val="22"/>
          <w:szCs w:val="22"/>
        </w:rPr>
        <w:softHyphen/>
        <w:t>soles aluminium dans le fond de feuillure. Le nombre de console dé</w:t>
      </w:r>
      <w:r w:rsidRPr="007E2F0E">
        <w:rPr>
          <w:rFonts w:asciiTheme="minorHAnsi" w:eastAsiaTheme="minorEastAsia" w:hAnsiTheme="minorHAnsi" w:cstheme="minorBidi"/>
          <w:sz w:val="22"/>
          <w:szCs w:val="22"/>
        </w:rPr>
        <w:softHyphen/>
        <w:t>pend du poids du vitrage selon tableau 2 page 14.</w:t>
      </w:r>
    </w:p>
    <w:p w14:paraId="480718EE"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FF84309" w14:textId="1EC5B13C" w:rsidR="00B207A9" w:rsidRPr="0077441F" w:rsidRDefault="00B207A9" w:rsidP="00AA17B5">
      <w:pPr>
        <w:pStyle w:val="Titre3"/>
        <w:tabs>
          <w:tab w:val="left" w:pos="1843"/>
        </w:tabs>
        <w:spacing w:before="60" w:after="60" w:line="264" w:lineRule="auto"/>
        <w:ind w:left="1852" w:hanging="720"/>
      </w:pPr>
      <w:r w:rsidRPr="0077441F">
        <w:tab/>
      </w:r>
      <w:r w:rsidR="00677DB8">
        <w:t>8.</w:t>
      </w:r>
      <w:r w:rsidR="00AA17B5">
        <w:t>2.7</w:t>
      </w:r>
      <w:r w:rsidRPr="0077441F">
        <w:tab/>
        <w:t>Battement des menuiseries à 2 vantaux</w:t>
      </w:r>
    </w:p>
    <w:p w14:paraId="02308D7C"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Le profilé de battement extérieur (réf. 1010162 (OV), 1916151 (OVHI), 3090138 ou 3090139 (OC)) est vissé tous les 300 mm sur le montant du vantail semi-fixe. Dans le cas du OV, le Joint réf. 4910040 est installé lors du montage.</w:t>
      </w:r>
    </w:p>
    <w:p w14:paraId="1BB08007" w14:textId="7AE1EE33"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Dans le cas OCHI il n'existe que des battements intégrés.</w:t>
      </w:r>
    </w:p>
    <w:p w14:paraId="487C157C"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D2C45F0" w14:textId="531B73B1" w:rsidR="00B207A9" w:rsidRPr="0077441F" w:rsidRDefault="00B207A9" w:rsidP="00AA17B5">
      <w:pPr>
        <w:pStyle w:val="Titre3"/>
        <w:tabs>
          <w:tab w:val="left" w:pos="1843"/>
        </w:tabs>
        <w:spacing w:before="60" w:after="60" w:line="264" w:lineRule="auto"/>
        <w:ind w:left="1852" w:hanging="720"/>
      </w:pPr>
      <w:r w:rsidRPr="0077441F">
        <w:tab/>
      </w:r>
      <w:r w:rsidR="00677DB8">
        <w:t>8.</w:t>
      </w:r>
      <w:r w:rsidR="00AA17B5">
        <w:t>2.8</w:t>
      </w:r>
      <w:r w:rsidRPr="0077441F">
        <w:tab/>
        <w:t>Traverse intermédiaire</w:t>
      </w:r>
    </w:p>
    <w:p w14:paraId="0683FE47"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OC</w:t>
      </w:r>
    </w:p>
    <w:p w14:paraId="10BEA776" w14:textId="47624F5B"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La tranche de la traverse est enduite de mastic acrylique et elle est ensuite assemblée mécaniquement à l'aide de deux vis dans le cadre ouvrant. Une mou</w:t>
      </w:r>
      <w:r w:rsidR="00677DB8">
        <w:rPr>
          <w:rFonts w:asciiTheme="minorHAnsi" w:eastAsiaTheme="minorEastAsia" w:hAnsiTheme="minorHAnsi" w:cstheme="minorBidi"/>
          <w:sz w:val="22"/>
          <w:szCs w:val="22"/>
        </w:rPr>
        <w:t>s</w:t>
      </w:r>
      <w:r w:rsidRPr="007E2F0E">
        <w:rPr>
          <w:rFonts w:asciiTheme="minorHAnsi" w:eastAsiaTheme="minorEastAsia" w:hAnsiTheme="minorHAnsi" w:cstheme="minorBidi"/>
          <w:sz w:val="22"/>
          <w:szCs w:val="22"/>
        </w:rPr>
        <w:t>se est installée entre les barrettes de la traverse intermédiaire. L'étanchéité est réalisée par application d'un mastic PU.</w:t>
      </w:r>
    </w:p>
    <w:p w14:paraId="0AE4A576" w14:textId="77777777" w:rsidR="0077441F" w:rsidRPr="007E2F0E" w:rsidRDefault="0077441F"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D2B2026" w14:textId="5510EDB9" w:rsidR="00B207A9" w:rsidRPr="0077441F" w:rsidRDefault="00B207A9" w:rsidP="00AA17B5">
      <w:pPr>
        <w:pStyle w:val="Titre3"/>
        <w:tabs>
          <w:tab w:val="left" w:pos="1843"/>
        </w:tabs>
        <w:spacing w:before="60" w:after="60" w:line="264" w:lineRule="auto"/>
        <w:ind w:left="1852" w:hanging="720"/>
      </w:pPr>
      <w:r w:rsidRPr="0077441F">
        <w:tab/>
      </w:r>
      <w:r w:rsidR="00677DB8">
        <w:t>8.</w:t>
      </w:r>
      <w:r w:rsidR="00AA17B5">
        <w:t>2.9</w:t>
      </w:r>
      <w:r w:rsidRPr="0077441F">
        <w:tab/>
        <w:t>Drainage de la feuillure à verre</w:t>
      </w:r>
    </w:p>
    <w:p w14:paraId="7A7D3A2D"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OV/OVHI</w:t>
      </w:r>
    </w:p>
    <w:p w14:paraId="312DD19A" w14:textId="10A8CC73" w:rsidR="00B207A9" w:rsidRPr="00D5148D"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- 1 lumière 5 x 15 mm, dans la traverse basse à environ 100 mm de chaque extrémité, puis une supplémentaire par tranche de 0,5 m au-delà de 1 m.</w:t>
      </w:r>
    </w:p>
    <w:p w14:paraId="45CEC129" w14:textId="77777777" w:rsidR="00B207A9" w:rsidRPr="007E2F0E" w:rsidRDefault="00B207A9" w:rsidP="007E2F0E">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7E2F0E">
        <w:rPr>
          <w:rFonts w:asciiTheme="minorHAnsi" w:eastAsiaTheme="minorEastAsia" w:hAnsiTheme="minorHAnsi" w:cstheme="minorBidi"/>
          <w:sz w:val="22"/>
          <w:szCs w:val="22"/>
        </w:rPr>
        <w:t>Cas OC</w:t>
      </w:r>
    </w:p>
    <w:p w14:paraId="27D50EEC" w14:textId="77777777" w:rsidR="00B207A9" w:rsidRPr="00D5148D"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- 1 lumière de 15 x 5 mm dans la parclose de la traverse basse à environ 100 mm de chaque extrémité, puis une supplémentaire par tranche de 0,5 m au-delà de 1 m.</w:t>
      </w:r>
    </w:p>
    <w:p w14:paraId="33AA4316" w14:textId="1F903599" w:rsidR="00B207A9" w:rsidRPr="00D5148D"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Dans le cas d'une traverse intermédiaire, 1 lumière de 6 x 30 mm, en façade, puis une supplémentaire par tranche de 0,5 m au-delà de 1 m.</w:t>
      </w:r>
    </w:p>
    <w:p w14:paraId="7A64F204" w14:textId="77777777"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5DC642F" w14:textId="72BFB9B9" w:rsidR="00B207A9" w:rsidRPr="0077441F" w:rsidRDefault="00B207A9" w:rsidP="00AA17B5">
      <w:pPr>
        <w:pStyle w:val="Titre3"/>
        <w:tabs>
          <w:tab w:val="left" w:pos="1843"/>
        </w:tabs>
        <w:spacing w:before="60" w:after="60" w:line="264" w:lineRule="auto"/>
        <w:ind w:left="1852" w:hanging="720"/>
      </w:pPr>
      <w:r w:rsidRPr="0077441F">
        <w:tab/>
      </w:r>
      <w:r w:rsidR="00677DB8">
        <w:t>8.</w:t>
      </w:r>
      <w:r w:rsidR="00AA17B5">
        <w:t>2.10</w:t>
      </w:r>
      <w:r w:rsidRPr="0077441F">
        <w:tab/>
        <w:t>Équilibrage de pression de la feuillure à verre</w:t>
      </w:r>
    </w:p>
    <w:p w14:paraId="12FC139A"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Cas OV/OVHI</w:t>
      </w:r>
    </w:p>
    <w:p w14:paraId="6B88BB15" w14:textId="02DFB86F" w:rsidR="00B207A9" w:rsidRPr="00D5148D" w:rsidRDefault="00D5148D"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asciiTheme="minorHAnsi" w:eastAsiaTheme="minorEastAsia" w:hAnsiTheme="minorHAnsi" w:cstheme="minorBidi"/>
          <w:sz w:val="22"/>
          <w:szCs w:val="22"/>
        </w:rPr>
        <w:tab/>
      </w:r>
      <w:r w:rsidR="00B207A9" w:rsidRPr="00D5148D">
        <w:rPr>
          <w:rFonts w:asciiTheme="minorHAnsi" w:eastAsiaTheme="minorEastAsia" w:hAnsiTheme="minorHAnsi" w:cstheme="minorBidi"/>
          <w:sz w:val="22"/>
          <w:szCs w:val="22"/>
        </w:rPr>
        <w:t>1 lumière de 5 x 15 mm en partie haute des montants du cadre d'ouvrant</w:t>
      </w:r>
    </w:p>
    <w:p w14:paraId="777E010C" w14:textId="4F32D0F5"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Cas OC</w:t>
      </w:r>
    </w:p>
    <w:p w14:paraId="37FB2345" w14:textId="5F07CAE4" w:rsidR="00B207A9" w:rsidRPr="00D5148D" w:rsidRDefault="00D5148D"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asciiTheme="minorHAnsi" w:eastAsiaTheme="minorEastAsia" w:hAnsiTheme="minorHAnsi" w:cstheme="minorBidi"/>
          <w:sz w:val="22"/>
          <w:szCs w:val="22"/>
        </w:rPr>
        <w:tab/>
      </w:r>
      <w:r w:rsidR="00B207A9" w:rsidRPr="00D5148D">
        <w:rPr>
          <w:rFonts w:asciiTheme="minorHAnsi" w:eastAsiaTheme="minorEastAsia" w:hAnsiTheme="minorHAnsi" w:cstheme="minorBidi"/>
          <w:sz w:val="22"/>
          <w:szCs w:val="22"/>
        </w:rPr>
        <w:t>1 lumière de 15 x 5 mm dans la parclose, en partie haute</w:t>
      </w:r>
    </w:p>
    <w:p w14:paraId="3884D5EC" w14:textId="4F3D0F68" w:rsidR="00B207A9" w:rsidRPr="00D5148D" w:rsidRDefault="00D5148D"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asciiTheme="minorHAnsi" w:eastAsiaTheme="minorEastAsia" w:hAnsiTheme="minorHAnsi" w:cstheme="minorBidi"/>
          <w:sz w:val="22"/>
          <w:szCs w:val="22"/>
        </w:rPr>
        <w:tab/>
      </w:r>
      <w:r w:rsidR="00B207A9" w:rsidRPr="00D5148D">
        <w:rPr>
          <w:rFonts w:asciiTheme="minorHAnsi" w:eastAsiaTheme="minorEastAsia" w:hAnsiTheme="minorHAnsi" w:cstheme="minorBidi"/>
          <w:sz w:val="22"/>
          <w:szCs w:val="22"/>
        </w:rPr>
        <w:t xml:space="preserve">Dans le cas d'une traverse intermédiaire, une interruption du Joint de vitrage sur 30 </w:t>
      </w:r>
      <w:proofErr w:type="spellStart"/>
      <w:r w:rsidR="00B207A9" w:rsidRPr="00D5148D">
        <w:rPr>
          <w:rFonts w:asciiTheme="minorHAnsi" w:eastAsiaTheme="minorEastAsia" w:hAnsiTheme="minorHAnsi" w:cstheme="minorBidi"/>
          <w:sz w:val="22"/>
          <w:szCs w:val="22"/>
        </w:rPr>
        <w:t>mm.</w:t>
      </w:r>
      <w:proofErr w:type="spellEnd"/>
    </w:p>
    <w:p w14:paraId="38B7E2EA" w14:textId="77777777"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B0F9FFD" w14:textId="67EE6FE2" w:rsidR="00B207A9" w:rsidRPr="0077441F" w:rsidRDefault="00AA17B5" w:rsidP="00AA17B5">
      <w:pPr>
        <w:pStyle w:val="Titre3"/>
        <w:tabs>
          <w:tab w:val="left" w:pos="1843"/>
        </w:tabs>
        <w:spacing w:before="60" w:after="60" w:line="264" w:lineRule="auto"/>
        <w:ind w:left="1852" w:hanging="720"/>
      </w:pPr>
      <w:r>
        <w:tab/>
      </w:r>
      <w:r w:rsidR="00677DB8">
        <w:t>8.</w:t>
      </w:r>
      <w:r>
        <w:t>2.11</w:t>
      </w:r>
      <w:r>
        <w:tab/>
      </w:r>
      <w:r w:rsidR="00B207A9" w:rsidRPr="0077441F">
        <w:t>Ferrage - Verrouillage</w:t>
      </w:r>
    </w:p>
    <w:p w14:paraId="0179A446" w14:textId="103D0CA0"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répartition des paumelles et des points de verrouillage est spécifiée dans les cahiers techniques SBS.</w:t>
      </w:r>
    </w:p>
    <w:p w14:paraId="2F370763" w14:textId="77777777"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29FD278" w14:textId="3AF5F7E1" w:rsidR="00B207A9" w:rsidRPr="0077441F" w:rsidRDefault="00AA17B5" w:rsidP="00AA17B5">
      <w:pPr>
        <w:pStyle w:val="Titre3"/>
        <w:tabs>
          <w:tab w:val="left" w:pos="1843"/>
        </w:tabs>
        <w:spacing w:before="60" w:after="60" w:line="264" w:lineRule="auto"/>
        <w:ind w:left="1852" w:hanging="720"/>
      </w:pPr>
      <w:r>
        <w:tab/>
      </w:r>
      <w:r w:rsidR="00677DB8">
        <w:t>8.</w:t>
      </w:r>
      <w:r>
        <w:t>2.12</w:t>
      </w:r>
      <w:r>
        <w:tab/>
      </w:r>
      <w:r w:rsidR="00B207A9" w:rsidRPr="0077441F">
        <w:t>Vitrage</w:t>
      </w:r>
    </w:p>
    <w:p w14:paraId="385A128C" w14:textId="35ABE708"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 pose des vitrages est </w:t>
      </w:r>
      <w:r w:rsidR="00677DB8" w:rsidRPr="00D5148D">
        <w:rPr>
          <w:rFonts w:asciiTheme="minorHAnsi" w:eastAsiaTheme="minorEastAsia" w:hAnsiTheme="minorHAnsi" w:cstheme="minorBidi"/>
          <w:sz w:val="22"/>
          <w:szCs w:val="22"/>
        </w:rPr>
        <w:t>effectuée</w:t>
      </w:r>
      <w:r w:rsidRPr="00D5148D">
        <w:rPr>
          <w:rFonts w:asciiTheme="minorHAnsi" w:eastAsiaTheme="minorEastAsia" w:hAnsiTheme="minorHAnsi" w:cstheme="minorBidi"/>
          <w:sz w:val="22"/>
          <w:szCs w:val="22"/>
        </w:rPr>
        <w:t xml:space="preserve"> selon la norme XP P 20-650 ou le DTU 39.</w:t>
      </w:r>
    </w:p>
    <w:p w14:paraId="5CECBC2C" w14:textId="36E84346"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conception permet une prise en feuillure minimale des profilés dormants (vitrages fixes) et ouvrants conforme aux spécifications de la norme NF P 78-2</w:t>
      </w:r>
      <w:r w:rsidR="00296AF4" w:rsidRPr="00D5148D">
        <w:rPr>
          <w:rFonts w:asciiTheme="minorHAnsi" w:eastAsiaTheme="minorEastAsia" w:hAnsiTheme="minorHAnsi" w:cstheme="minorBidi"/>
          <w:sz w:val="22"/>
          <w:szCs w:val="22"/>
        </w:rPr>
        <w:t>01 d'octobre 2006 (réf. DTU 39).</w:t>
      </w:r>
    </w:p>
    <w:p w14:paraId="0B68EA21" w14:textId="77777777" w:rsidR="00B207A9" w:rsidRPr="0077441F" w:rsidRDefault="00B207A9" w:rsidP="00296AF4">
      <w:pPr>
        <w:jc w:val="left"/>
      </w:pPr>
      <w:r w:rsidRPr="0077441F">
        <w:t>3.5 Dimensions maximales (Baie L x H)</w:t>
      </w:r>
    </w:p>
    <w:p w14:paraId="6151E79C" w14:textId="6987AF18" w:rsidR="0077441F" w:rsidRPr="00D5148D"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noProof/>
          <w:sz w:val="22"/>
          <w:szCs w:val="22"/>
        </w:rPr>
        <w:drawing>
          <wp:anchor distT="0" distB="0" distL="114300" distR="114300" simplePos="0" relativeHeight="251684864" behindDoc="1" locked="0" layoutInCell="1" allowOverlap="1" wp14:anchorId="27125A5C" wp14:editId="3B02299A">
            <wp:simplePos x="0" y="0"/>
            <wp:positionH relativeFrom="margin">
              <wp:posOffset>1127760</wp:posOffset>
            </wp:positionH>
            <wp:positionV relativeFrom="paragraph">
              <wp:posOffset>12065</wp:posOffset>
            </wp:positionV>
            <wp:extent cx="3209925" cy="2171700"/>
            <wp:effectExtent l="0" t="0" r="9525" b="0"/>
            <wp:wrapTight wrapText="bothSides">
              <wp:wrapPolygon edited="0">
                <wp:start x="0" y="0"/>
                <wp:lineTo x="0" y="21411"/>
                <wp:lineTo x="21536" y="21411"/>
                <wp:lineTo x="21536" y="0"/>
                <wp:lineTo x="0" y="0"/>
              </wp:wrapPolygon>
            </wp:wrapTight>
            <wp:docPr id="27" name="Image 27" descr="_Pic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_Pic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9925" cy="2171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62CEFF" w14:textId="24AC0652"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67B5107" w14:textId="1EB2A433" w:rsidR="0077441F"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651FE36" w14:textId="709180B2"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90311BF" w14:textId="29A9E247"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55A9023" w14:textId="1E877B80"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E99A9DA" w14:textId="0BA9BE3A"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F380BA" w14:textId="7B85BF77"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50F2BB2" w14:textId="5D1F7724"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B2A99EA" w14:textId="7C004A97"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23A7DBD" w14:textId="7A975E2E"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C051435" w14:textId="621761D4" w:rsidR="00AA17B5"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3610EF56" w14:textId="77777777" w:rsidR="00AA17B5" w:rsidRPr="00D5148D" w:rsidRDefault="00AA17B5"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71C859F" w14:textId="0AB5EE5B"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tbl>
      <w:tblPr>
        <w:tblpPr w:leftFromText="141" w:rightFromText="141" w:vertAnchor="text" w:horzAnchor="margin" w:tblpXSpec="center" w:tblpY="-6"/>
        <w:tblW w:w="0" w:type="auto"/>
        <w:tblLayout w:type="fixed"/>
        <w:tblCellMar>
          <w:left w:w="0" w:type="dxa"/>
          <w:right w:w="0" w:type="dxa"/>
        </w:tblCellMar>
        <w:tblLook w:val="0000" w:firstRow="0" w:lastRow="0" w:firstColumn="0" w:lastColumn="0" w:noHBand="0" w:noVBand="0"/>
      </w:tblPr>
      <w:tblGrid>
        <w:gridCol w:w="2376"/>
        <w:gridCol w:w="1334"/>
        <w:gridCol w:w="1344"/>
      </w:tblGrid>
      <w:tr w:rsidR="00AA17B5" w:rsidRPr="00D5148D" w14:paraId="47CD3BB6" w14:textId="77777777" w:rsidTr="00AA17B5">
        <w:trPr>
          <w:trHeight w:hRule="exact" w:val="274"/>
        </w:trPr>
        <w:tc>
          <w:tcPr>
            <w:tcW w:w="2376" w:type="dxa"/>
            <w:tcBorders>
              <w:top w:val="nil"/>
              <w:left w:val="nil"/>
              <w:bottom w:val="single" w:sz="7" w:space="0" w:color="auto"/>
              <w:right w:val="single" w:sz="7" w:space="0" w:color="auto"/>
            </w:tcBorders>
            <w:vAlign w:val="center"/>
          </w:tcPr>
          <w:p w14:paraId="3764EED9"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(en mètre)</w:t>
            </w:r>
          </w:p>
        </w:tc>
        <w:tc>
          <w:tcPr>
            <w:tcW w:w="2678" w:type="dxa"/>
            <w:gridSpan w:val="2"/>
            <w:tcBorders>
              <w:top w:val="single" w:sz="7" w:space="0" w:color="auto"/>
              <w:left w:val="single" w:sz="7" w:space="0" w:color="auto"/>
              <w:bottom w:val="single" w:sz="7" w:space="0" w:color="auto"/>
              <w:right w:val="single" w:sz="7" w:space="0" w:color="auto"/>
            </w:tcBorders>
            <w:vAlign w:val="center"/>
          </w:tcPr>
          <w:p w14:paraId="362BC264"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Ouvrants OC</w:t>
            </w:r>
          </w:p>
        </w:tc>
      </w:tr>
      <w:tr w:rsidR="00AA17B5" w:rsidRPr="00D5148D" w14:paraId="6B8E6311" w14:textId="77777777" w:rsidTr="00AA17B5">
        <w:trPr>
          <w:trHeight w:hRule="exact" w:val="528"/>
        </w:trPr>
        <w:tc>
          <w:tcPr>
            <w:tcW w:w="2376" w:type="dxa"/>
            <w:tcBorders>
              <w:top w:val="single" w:sz="7" w:space="0" w:color="auto"/>
              <w:left w:val="single" w:sz="7" w:space="0" w:color="auto"/>
              <w:bottom w:val="single" w:sz="7" w:space="0" w:color="auto"/>
              <w:right w:val="single" w:sz="7" w:space="0" w:color="auto"/>
            </w:tcBorders>
            <w:vAlign w:val="center"/>
          </w:tcPr>
          <w:p w14:paraId="2778969A"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Type de menuiserie</w:t>
            </w:r>
          </w:p>
        </w:tc>
        <w:tc>
          <w:tcPr>
            <w:tcW w:w="1334" w:type="dxa"/>
            <w:tcBorders>
              <w:top w:val="single" w:sz="7" w:space="0" w:color="auto"/>
              <w:left w:val="single" w:sz="7" w:space="0" w:color="auto"/>
              <w:bottom w:val="single" w:sz="7" w:space="0" w:color="auto"/>
              <w:right w:val="single" w:sz="7" w:space="0" w:color="auto"/>
            </w:tcBorders>
            <w:vAlign w:val="center"/>
          </w:tcPr>
          <w:p w14:paraId="5836517C"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LT</w:t>
            </w:r>
          </w:p>
        </w:tc>
        <w:tc>
          <w:tcPr>
            <w:tcW w:w="1344" w:type="dxa"/>
            <w:tcBorders>
              <w:top w:val="single" w:sz="7" w:space="0" w:color="auto"/>
              <w:left w:val="single" w:sz="7" w:space="0" w:color="auto"/>
              <w:bottom w:val="single" w:sz="7" w:space="0" w:color="auto"/>
              <w:right w:val="single" w:sz="7" w:space="0" w:color="auto"/>
            </w:tcBorders>
            <w:vAlign w:val="center"/>
          </w:tcPr>
          <w:p w14:paraId="36E0DD16"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HT</w:t>
            </w:r>
          </w:p>
        </w:tc>
      </w:tr>
      <w:tr w:rsidR="00AA17B5" w:rsidRPr="00D5148D" w14:paraId="58F6D28D" w14:textId="77777777" w:rsidTr="00AA17B5">
        <w:trPr>
          <w:cantSplit/>
          <w:trHeight w:hRule="exact" w:val="264"/>
        </w:trPr>
        <w:tc>
          <w:tcPr>
            <w:tcW w:w="2376" w:type="dxa"/>
            <w:vMerge w:val="restart"/>
            <w:tcBorders>
              <w:top w:val="single" w:sz="7" w:space="0" w:color="auto"/>
              <w:left w:val="single" w:sz="7" w:space="0" w:color="auto"/>
              <w:bottom w:val="nil"/>
              <w:right w:val="single" w:sz="7" w:space="0" w:color="auto"/>
            </w:tcBorders>
            <w:vAlign w:val="center"/>
          </w:tcPr>
          <w:p w14:paraId="507B675B"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Française ou OB 1 vantail</w:t>
            </w:r>
          </w:p>
        </w:tc>
        <w:tc>
          <w:tcPr>
            <w:tcW w:w="1334" w:type="dxa"/>
            <w:tcBorders>
              <w:top w:val="single" w:sz="7" w:space="0" w:color="auto"/>
              <w:left w:val="single" w:sz="7" w:space="0" w:color="auto"/>
              <w:bottom w:val="single" w:sz="7" w:space="0" w:color="auto"/>
              <w:right w:val="single" w:sz="7" w:space="0" w:color="auto"/>
            </w:tcBorders>
            <w:vAlign w:val="center"/>
          </w:tcPr>
          <w:p w14:paraId="2938E25B"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1,45</w:t>
            </w:r>
          </w:p>
        </w:tc>
        <w:tc>
          <w:tcPr>
            <w:tcW w:w="1344" w:type="dxa"/>
            <w:tcBorders>
              <w:top w:val="single" w:sz="7" w:space="0" w:color="auto"/>
              <w:left w:val="single" w:sz="7" w:space="0" w:color="auto"/>
              <w:bottom w:val="single" w:sz="7" w:space="0" w:color="auto"/>
              <w:right w:val="single" w:sz="7" w:space="0" w:color="auto"/>
            </w:tcBorders>
            <w:vAlign w:val="center"/>
          </w:tcPr>
          <w:p w14:paraId="06507DCD"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1,70</w:t>
            </w:r>
          </w:p>
        </w:tc>
      </w:tr>
      <w:tr w:rsidR="00AA17B5" w:rsidRPr="00D5148D" w14:paraId="1D4B0247" w14:textId="77777777" w:rsidTr="00AA17B5">
        <w:trPr>
          <w:cantSplit/>
          <w:trHeight w:hRule="exact" w:val="268"/>
        </w:trPr>
        <w:tc>
          <w:tcPr>
            <w:tcW w:w="2376" w:type="dxa"/>
            <w:vMerge/>
            <w:tcBorders>
              <w:top w:val="nil"/>
              <w:left w:val="single" w:sz="7" w:space="0" w:color="auto"/>
              <w:bottom w:val="single" w:sz="7" w:space="0" w:color="auto"/>
              <w:right w:val="single" w:sz="7" w:space="0" w:color="auto"/>
            </w:tcBorders>
            <w:vAlign w:val="center"/>
          </w:tcPr>
          <w:p w14:paraId="0FF84417"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tc>
        <w:tc>
          <w:tcPr>
            <w:tcW w:w="1334" w:type="dxa"/>
            <w:tcBorders>
              <w:top w:val="single" w:sz="7" w:space="0" w:color="auto"/>
              <w:left w:val="single" w:sz="7" w:space="0" w:color="auto"/>
              <w:bottom w:val="single" w:sz="7" w:space="0" w:color="auto"/>
              <w:right w:val="single" w:sz="7" w:space="0" w:color="auto"/>
            </w:tcBorders>
            <w:vAlign w:val="center"/>
          </w:tcPr>
          <w:p w14:paraId="4258EA2A"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1,10</w:t>
            </w:r>
          </w:p>
        </w:tc>
        <w:tc>
          <w:tcPr>
            <w:tcW w:w="1344" w:type="dxa"/>
            <w:tcBorders>
              <w:top w:val="single" w:sz="7" w:space="0" w:color="auto"/>
              <w:left w:val="single" w:sz="7" w:space="0" w:color="auto"/>
              <w:bottom w:val="single" w:sz="7" w:space="0" w:color="auto"/>
              <w:right w:val="single" w:sz="7" w:space="0" w:color="auto"/>
            </w:tcBorders>
            <w:vAlign w:val="center"/>
          </w:tcPr>
          <w:p w14:paraId="681C35DB"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2,25</w:t>
            </w:r>
          </w:p>
        </w:tc>
      </w:tr>
      <w:tr w:rsidR="00AA17B5" w:rsidRPr="00D5148D" w14:paraId="0ED1FFB9" w14:textId="77777777" w:rsidTr="00AA17B5">
        <w:trPr>
          <w:trHeight w:hRule="exact" w:val="432"/>
        </w:trPr>
        <w:tc>
          <w:tcPr>
            <w:tcW w:w="2376" w:type="dxa"/>
            <w:tcBorders>
              <w:top w:val="single" w:sz="7" w:space="0" w:color="auto"/>
              <w:left w:val="single" w:sz="7" w:space="0" w:color="auto"/>
              <w:bottom w:val="single" w:sz="7" w:space="0" w:color="auto"/>
              <w:right w:val="single" w:sz="7" w:space="0" w:color="auto"/>
            </w:tcBorders>
          </w:tcPr>
          <w:p w14:paraId="61A330F6"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Française</w:t>
            </w:r>
            <w:r>
              <w:rPr>
                <w:rFonts w:asciiTheme="minorHAnsi" w:eastAsiaTheme="minorEastAsia" w:hAnsiTheme="minorHAnsi" w:cstheme="minorBidi"/>
                <w:sz w:val="22"/>
                <w:szCs w:val="22"/>
              </w:rPr>
              <w:t xml:space="preserve"> </w:t>
            </w:r>
            <w:r w:rsidRPr="00D5148D">
              <w:rPr>
                <w:rFonts w:asciiTheme="minorHAnsi" w:eastAsiaTheme="minorEastAsia" w:hAnsiTheme="minorHAnsi" w:cstheme="minorBidi"/>
                <w:sz w:val="22"/>
                <w:szCs w:val="22"/>
              </w:rPr>
              <w:t>2 vantaux</w:t>
            </w:r>
          </w:p>
        </w:tc>
        <w:tc>
          <w:tcPr>
            <w:tcW w:w="1334" w:type="dxa"/>
            <w:tcBorders>
              <w:top w:val="single" w:sz="7" w:space="0" w:color="auto"/>
              <w:left w:val="single" w:sz="7" w:space="0" w:color="auto"/>
              <w:bottom w:val="single" w:sz="7" w:space="0" w:color="auto"/>
              <w:right w:val="single" w:sz="7" w:space="0" w:color="auto"/>
            </w:tcBorders>
            <w:vAlign w:val="center"/>
          </w:tcPr>
          <w:p w14:paraId="4C9A3F08"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1,60</w:t>
            </w:r>
          </w:p>
        </w:tc>
        <w:tc>
          <w:tcPr>
            <w:tcW w:w="1344" w:type="dxa"/>
            <w:tcBorders>
              <w:top w:val="single" w:sz="7" w:space="0" w:color="auto"/>
              <w:left w:val="single" w:sz="7" w:space="0" w:color="auto"/>
              <w:bottom w:val="single" w:sz="7" w:space="0" w:color="auto"/>
              <w:right w:val="single" w:sz="7" w:space="0" w:color="auto"/>
            </w:tcBorders>
            <w:vAlign w:val="center"/>
          </w:tcPr>
          <w:p w14:paraId="547104CD"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2,25</w:t>
            </w:r>
          </w:p>
        </w:tc>
      </w:tr>
      <w:tr w:rsidR="00AA17B5" w:rsidRPr="00D5148D" w14:paraId="650B9D89" w14:textId="77777777" w:rsidTr="00AA17B5">
        <w:trPr>
          <w:trHeight w:hRule="exact" w:val="264"/>
        </w:trPr>
        <w:tc>
          <w:tcPr>
            <w:tcW w:w="2376" w:type="dxa"/>
            <w:tcBorders>
              <w:top w:val="single" w:sz="7" w:space="0" w:color="auto"/>
              <w:left w:val="single" w:sz="7" w:space="0" w:color="auto"/>
              <w:bottom w:val="single" w:sz="7" w:space="0" w:color="auto"/>
              <w:right w:val="single" w:sz="7" w:space="0" w:color="auto"/>
            </w:tcBorders>
            <w:vAlign w:val="center"/>
          </w:tcPr>
          <w:p w14:paraId="294C081E"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OB 2 vantaux</w:t>
            </w:r>
          </w:p>
        </w:tc>
        <w:tc>
          <w:tcPr>
            <w:tcW w:w="1334" w:type="dxa"/>
            <w:tcBorders>
              <w:top w:val="single" w:sz="7" w:space="0" w:color="auto"/>
              <w:left w:val="single" w:sz="7" w:space="0" w:color="auto"/>
              <w:bottom w:val="single" w:sz="7" w:space="0" w:color="auto"/>
              <w:right w:val="single" w:sz="7" w:space="0" w:color="auto"/>
            </w:tcBorders>
            <w:vAlign w:val="center"/>
          </w:tcPr>
          <w:p w14:paraId="64E02B4E"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1,60</w:t>
            </w:r>
          </w:p>
        </w:tc>
        <w:tc>
          <w:tcPr>
            <w:tcW w:w="1344" w:type="dxa"/>
            <w:tcBorders>
              <w:top w:val="single" w:sz="7" w:space="0" w:color="auto"/>
              <w:left w:val="single" w:sz="7" w:space="0" w:color="auto"/>
              <w:bottom w:val="single" w:sz="7" w:space="0" w:color="auto"/>
              <w:right w:val="single" w:sz="7" w:space="0" w:color="auto"/>
            </w:tcBorders>
            <w:vAlign w:val="center"/>
          </w:tcPr>
          <w:p w14:paraId="06EA4953"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1,80</w:t>
            </w:r>
          </w:p>
        </w:tc>
      </w:tr>
      <w:tr w:rsidR="00AA17B5" w:rsidRPr="00D5148D" w14:paraId="77553E86" w14:textId="77777777" w:rsidTr="00AA17B5">
        <w:trPr>
          <w:trHeight w:hRule="exact" w:val="269"/>
        </w:trPr>
        <w:tc>
          <w:tcPr>
            <w:tcW w:w="2376" w:type="dxa"/>
            <w:tcBorders>
              <w:top w:val="single" w:sz="7" w:space="0" w:color="auto"/>
              <w:left w:val="single" w:sz="7" w:space="0" w:color="auto"/>
              <w:bottom w:val="single" w:sz="7" w:space="0" w:color="auto"/>
              <w:right w:val="single" w:sz="7" w:space="0" w:color="auto"/>
            </w:tcBorders>
            <w:vAlign w:val="center"/>
          </w:tcPr>
          <w:p w14:paraId="09A78D4E"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2 vantaux (OF) + fixe latéral</w:t>
            </w:r>
          </w:p>
        </w:tc>
        <w:tc>
          <w:tcPr>
            <w:tcW w:w="1334" w:type="dxa"/>
            <w:tcBorders>
              <w:top w:val="single" w:sz="7" w:space="0" w:color="auto"/>
              <w:left w:val="single" w:sz="7" w:space="0" w:color="auto"/>
              <w:bottom w:val="single" w:sz="7" w:space="0" w:color="auto"/>
              <w:right w:val="single" w:sz="7" w:space="0" w:color="auto"/>
            </w:tcBorders>
            <w:vAlign w:val="center"/>
          </w:tcPr>
          <w:p w14:paraId="7BE49876"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2,40</w:t>
            </w:r>
          </w:p>
        </w:tc>
        <w:tc>
          <w:tcPr>
            <w:tcW w:w="1344" w:type="dxa"/>
            <w:tcBorders>
              <w:top w:val="single" w:sz="7" w:space="0" w:color="auto"/>
              <w:left w:val="single" w:sz="7" w:space="0" w:color="auto"/>
              <w:bottom w:val="single" w:sz="7" w:space="0" w:color="auto"/>
              <w:right w:val="single" w:sz="7" w:space="0" w:color="auto"/>
            </w:tcBorders>
            <w:vAlign w:val="center"/>
          </w:tcPr>
          <w:p w14:paraId="0BB9F0BD"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2,25</w:t>
            </w:r>
          </w:p>
        </w:tc>
      </w:tr>
      <w:tr w:rsidR="00AA17B5" w:rsidRPr="00D5148D" w14:paraId="3678A362" w14:textId="77777777" w:rsidTr="00AA17B5">
        <w:trPr>
          <w:trHeight w:hRule="exact" w:val="269"/>
        </w:trPr>
        <w:tc>
          <w:tcPr>
            <w:tcW w:w="2376" w:type="dxa"/>
            <w:tcBorders>
              <w:top w:val="single" w:sz="7" w:space="0" w:color="auto"/>
              <w:left w:val="single" w:sz="7" w:space="0" w:color="auto"/>
              <w:bottom w:val="single" w:sz="7" w:space="0" w:color="auto"/>
              <w:right w:val="single" w:sz="7" w:space="0" w:color="auto"/>
            </w:tcBorders>
            <w:vAlign w:val="center"/>
          </w:tcPr>
          <w:p w14:paraId="1C4C9FE8"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Soufflet</w:t>
            </w:r>
          </w:p>
        </w:tc>
        <w:tc>
          <w:tcPr>
            <w:tcW w:w="1334" w:type="dxa"/>
            <w:tcBorders>
              <w:top w:val="single" w:sz="7" w:space="0" w:color="auto"/>
              <w:left w:val="single" w:sz="7" w:space="0" w:color="auto"/>
              <w:bottom w:val="single" w:sz="7" w:space="0" w:color="auto"/>
              <w:right w:val="single" w:sz="7" w:space="0" w:color="auto"/>
            </w:tcBorders>
            <w:vAlign w:val="center"/>
          </w:tcPr>
          <w:p w14:paraId="429F3942"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2,10</w:t>
            </w:r>
          </w:p>
        </w:tc>
        <w:tc>
          <w:tcPr>
            <w:tcW w:w="1344" w:type="dxa"/>
            <w:tcBorders>
              <w:top w:val="single" w:sz="7" w:space="0" w:color="auto"/>
              <w:left w:val="single" w:sz="7" w:space="0" w:color="auto"/>
              <w:bottom w:val="single" w:sz="7" w:space="0" w:color="auto"/>
              <w:right w:val="single" w:sz="7" w:space="0" w:color="auto"/>
            </w:tcBorders>
            <w:vAlign w:val="center"/>
          </w:tcPr>
          <w:p w14:paraId="716478BB" w14:textId="77777777" w:rsidR="00AA17B5" w:rsidRPr="00D5148D" w:rsidRDefault="00AA17B5"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0,65</w:t>
            </w:r>
          </w:p>
        </w:tc>
      </w:tr>
    </w:tbl>
    <w:p w14:paraId="0085C259" w14:textId="2E83E10B"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45D2AB5" w14:textId="553C0EB6"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C0D355A" w14:textId="6CC6D2A9"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28C8B8B" w14:textId="5F08412F"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3A6937F" w14:textId="603E9664"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C1C6ACB" w14:textId="4939E03C"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C5C4C9E" w14:textId="607AA39E"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BE3DC35" w14:textId="4B9A45B1"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870800C" w14:textId="0EED4A04"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88BBA68" w14:textId="15FEF2BC" w:rsidR="0077441F" w:rsidRPr="00D5148D" w:rsidRDefault="0077441F"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2EAB34D" w14:textId="5025FF00"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les fabrications certifiées, des dimensions supérieures peuvent être envisagées. Elles sont alors précisées dans le Certificat de Qualifi</w:t>
      </w:r>
      <w:r w:rsidRPr="00D5148D">
        <w:rPr>
          <w:rFonts w:asciiTheme="minorHAnsi" w:eastAsiaTheme="minorEastAsia" w:hAnsiTheme="minorHAnsi" w:cstheme="minorBidi"/>
          <w:sz w:val="22"/>
          <w:szCs w:val="22"/>
        </w:rPr>
        <w:softHyphen/>
        <w:t>cation attribué au menuisier.</w:t>
      </w:r>
    </w:p>
    <w:p w14:paraId="10ED7D79"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Il est nécessaire de vérifier pour chaque conception de fenêtre la conformité des performances prévues par le document FD DTU 36.5 P3.</w:t>
      </w:r>
    </w:p>
    <w:p w14:paraId="01F33F09"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dispositions relatives aux quincailleries sont à prévoir selon les fiches techniques de HBS.</w:t>
      </w:r>
    </w:p>
    <w:p w14:paraId="3F6E9905"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BC5F8F6" w14:textId="31C8A140" w:rsidR="00B207A9" w:rsidRPr="00677DB8" w:rsidRDefault="00B207A9" w:rsidP="00AA17B5">
      <w:pPr>
        <w:pStyle w:val="Titre2"/>
        <w:numPr>
          <w:ilvl w:val="1"/>
          <w:numId w:val="96"/>
        </w:numPr>
        <w:tabs>
          <w:tab w:val="left" w:pos="9072"/>
        </w:tabs>
        <w:spacing w:line="264" w:lineRule="auto"/>
        <w:rPr>
          <w:sz w:val="22"/>
          <w:u w:color="000000"/>
        </w:rPr>
      </w:pPr>
      <w:r w:rsidRPr="00677DB8">
        <w:rPr>
          <w:sz w:val="22"/>
          <w:u w:color="000000"/>
        </w:rPr>
        <w:lastRenderedPageBreak/>
        <w:t xml:space="preserve"> </w:t>
      </w:r>
      <w:bookmarkStart w:id="136" w:name="_Toc204072935"/>
      <w:r w:rsidRPr="00677DB8">
        <w:rPr>
          <w:sz w:val="22"/>
          <w:u w:color="000000"/>
        </w:rPr>
        <w:t>Fabrication</w:t>
      </w:r>
      <w:bookmarkEnd w:id="136"/>
    </w:p>
    <w:p w14:paraId="24ECD428"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fabrication s'effectue en deux phases distinctes :</w:t>
      </w:r>
    </w:p>
    <w:p w14:paraId="2C93C465" w14:textId="06D9D519" w:rsidR="00B207A9" w:rsidRPr="00D5148D" w:rsidRDefault="00D5148D"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asciiTheme="minorHAnsi" w:eastAsiaTheme="minorEastAsia" w:hAnsiTheme="minorHAnsi" w:cstheme="minorBidi"/>
          <w:sz w:val="22"/>
          <w:szCs w:val="22"/>
        </w:rPr>
        <w:tab/>
      </w:r>
      <w:r w:rsidR="00B207A9" w:rsidRPr="00D5148D">
        <w:rPr>
          <w:rFonts w:asciiTheme="minorHAnsi" w:eastAsiaTheme="minorEastAsia" w:hAnsiTheme="minorHAnsi" w:cstheme="minorBidi"/>
          <w:sz w:val="22"/>
          <w:szCs w:val="22"/>
        </w:rPr>
        <w:t xml:space="preserve">extrusion des profilés aluminium et mise en </w:t>
      </w:r>
      <w:r w:rsidR="008C4172" w:rsidRPr="00D5148D">
        <w:rPr>
          <w:rFonts w:asciiTheme="minorHAnsi" w:eastAsiaTheme="minorEastAsia" w:hAnsiTheme="minorHAnsi" w:cstheme="minorBidi"/>
          <w:sz w:val="22"/>
          <w:szCs w:val="22"/>
        </w:rPr>
        <w:t>œuvre</w:t>
      </w:r>
      <w:r w:rsidR="00B207A9" w:rsidRPr="00D5148D">
        <w:rPr>
          <w:rFonts w:asciiTheme="minorHAnsi" w:eastAsiaTheme="minorEastAsia" w:hAnsiTheme="minorHAnsi" w:cstheme="minorBidi"/>
          <w:sz w:val="22"/>
          <w:szCs w:val="22"/>
        </w:rPr>
        <w:t xml:space="preserve"> de la coupure thermique,</w:t>
      </w:r>
    </w:p>
    <w:p w14:paraId="3BE22392" w14:textId="6BC50A64" w:rsidR="00B207A9" w:rsidRPr="00D5148D" w:rsidRDefault="00D5148D"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Pr>
          <w:rFonts w:asciiTheme="minorHAnsi" w:eastAsiaTheme="minorEastAsia" w:hAnsiTheme="minorHAnsi" w:cstheme="minorBidi"/>
          <w:sz w:val="22"/>
          <w:szCs w:val="22"/>
        </w:rPr>
        <w:t>-</w:t>
      </w:r>
      <w:r>
        <w:rPr>
          <w:rFonts w:asciiTheme="minorHAnsi" w:eastAsiaTheme="minorEastAsia" w:hAnsiTheme="minorHAnsi" w:cstheme="minorBidi"/>
          <w:sz w:val="22"/>
          <w:szCs w:val="22"/>
        </w:rPr>
        <w:tab/>
      </w:r>
      <w:r w:rsidR="00B207A9" w:rsidRPr="00D5148D">
        <w:rPr>
          <w:rFonts w:asciiTheme="minorHAnsi" w:eastAsiaTheme="minorEastAsia" w:hAnsiTheme="minorHAnsi" w:cstheme="minorBidi"/>
          <w:sz w:val="22"/>
          <w:szCs w:val="22"/>
        </w:rPr>
        <w:t>élaboration de la fenêtre.</w:t>
      </w:r>
    </w:p>
    <w:p w14:paraId="43E00FCE" w14:textId="77777777" w:rsidR="003D289E" w:rsidRPr="0077441F" w:rsidRDefault="003D289E" w:rsidP="0077441F">
      <w:pPr>
        <w:pStyle w:val="Paragraphedeliste"/>
        <w:jc w:val="left"/>
      </w:pPr>
    </w:p>
    <w:p w14:paraId="65362A5C" w14:textId="77777777" w:rsidR="00AA17B5" w:rsidRDefault="00B207A9" w:rsidP="00AA17B5">
      <w:pPr>
        <w:pStyle w:val="Titre3"/>
        <w:numPr>
          <w:ilvl w:val="2"/>
          <w:numId w:val="96"/>
        </w:numPr>
        <w:tabs>
          <w:tab w:val="left" w:pos="1843"/>
        </w:tabs>
        <w:spacing w:before="60" w:after="60" w:line="264" w:lineRule="auto"/>
      </w:pPr>
      <w:r w:rsidRPr="00AA17B5">
        <w:t>Fabrication des profilés</w:t>
      </w:r>
    </w:p>
    <w:p w14:paraId="6D7B5973" w14:textId="619D28E1" w:rsidR="00B207A9" w:rsidRPr="0077441F" w:rsidRDefault="00B207A9" w:rsidP="00AA17B5">
      <w:pPr>
        <w:pStyle w:val="Titre3"/>
        <w:tabs>
          <w:tab w:val="left" w:pos="1843"/>
        </w:tabs>
        <w:spacing w:before="60" w:after="60" w:line="264" w:lineRule="auto"/>
      </w:pPr>
      <w:r w:rsidRPr="0077441F">
        <w:t>Profilés aluminium</w:t>
      </w:r>
    </w:p>
    <w:p w14:paraId="30238092" w14:textId="7A277820"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demi-coquilles intérieures et extérieures sont extrudées individuel</w:t>
      </w:r>
      <w:r w:rsidRPr="00D5148D">
        <w:rPr>
          <w:rFonts w:asciiTheme="minorHAnsi" w:eastAsiaTheme="minorEastAsia" w:hAnsiTheme="minorHAnsi" w:cstheme="minorBidi"/>
          <w:sz w:val="22"/>
          <w:szCs w:val="22"/>
        </w:rPr>
        <w:softHyphen/>
        <w:t xml:space="preserve">lement par SBB à </w:t>
      </w:r>
      <w:proofErr w:type="spellStart"/>
      <w:r w:rsidRPr="00D5148D">
        <w:rPr>
          <w:rFonts w:asciiTheme="minorHAnsi" w:eastAsiaTheme="minorEastAsia" w:hAnsiTheme="minorHAnsi" w:cstheme="minorBidi"/>
          <w:sz w:val="22"/>
          <w:szCs w:val="22"/>
        </w:rPr>
        <w:t>Bellenberg</w:t>
      </w:r>
      <w:proofErr w:type="spellEnd"/>
      <w:r w:rsidRPr="00D5148D">
        <w:rPr>
          <w:rFonts w:asciiTheme="minorHAnsi" w:eastAsiaTheme="minorEastAsia" w:hAnsiTheme="minorHAnsi" w:cstheme="minorBidi"/>
          <w:sz w:val="22"/>
          <w:szCs w:val="22"/>
        </w:rPr>
        <w:t xml:space="preserve"> ; SBT à Toulouse ; SPNO à Lucé, ou SPNO à </w:t>
      </w:r>
      <w:proofErr w:type="spellStart"/>
      <w:r w:rsidRPr="00D5148D">
        <w:rPr>
          <w:rFonts w:asciiTheme="minorHAnsi" w:eastAsiaTheme="minorEastAsia" w:hAnsiTheme="minorHAnsi" w:cstheme="minorBidi"/>
          <w:sz w:val="22"/>
          <w:szCs w:val="22"/>
        </w:rPr>
        <w:t>Chateauroux</w:t>
      </w:r>
      <w:proofErr w:type="spellEnd"/>
      <w:r w:rsidRPr="00D5148D">
        <w:rPr>
          <w:rFonts w:asciiTheme="minorHAnsi" w:eastAsiaTheme="minorEastAsia" w:hAnsiTheme="minorHAnsi" w:cstheme="minorBidi"/>
          <w:sz w:val="22"/>
          <w:szCs w:val="22"/>
        </w:rPr>
        <w:t xml:space="preserve">, SBA à </w:t>
      </w:r>
      <w:proofErr w:type="spellStart"/>
      <w:r w:rsidRPr="00D5148D">
        <w:rPr>
          <w:rFonts w:asciiTheme="minorHAnsi" w:eastAsiaTheme="minorEastAsia" w:hAnsiTheme="minorHAnsi" w:cstheme="minorBidi"/>
          <w:sz w:val="22"/>
          <w:szCs w:val="22"/>
        </w:rPr>
        <w:t>Atessa</w:t>
      </w:r>
      <w:proofErr w:type="spellEnd"/>
      <w:r w:rsidRPr="00D5148D">
        <w:rPr>
          <w:rFonts w:asciiTheme="minorHAnsi" w:eastAsiaTheme="minorEastAsia" w:hAnsiTheme="minorHAnsi" w:cstheme="minorBidi"/>
          <w:sz w:val="22"/>
          <w:szCs w:val="22"/>
        </w:rPr>
        <w:t xml:space="preserve"> </w:t>
      </w:r>
      <w:r w:rsidR="003D289E" w:rsidRPr="00D5148D">
        <w:rPr>
          <w:rFonts w:asciiTheme="minorHAnsi" w:eastAsiaTheme="minorEastAsia" w:hAnsiTheme="minorHAnsi" w:cstheme="minorBidi"/>
          <w:sz w:val="22"/>
          <w:szCs w:val="22"/>
        </w:rPr>
        <w:t>Italie</w:t>
      </w:r>
    </w:p>
    <w:p w14:paraId="49B229B6"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D083B2D" w14:textId="72DBB8A2" w:rsidR="00B207A9" w:rsidRPr="0077441F" w:rsidRDefault="00B207A9" w:rsidP="00AA17B5">
      <w:pPr>
        <w:pStyle w:val="Titre3"/>
        <w:tabs>
          <w:tab w:val="left" w:pos="1843"/>
        </w:tabs>
        <w:spacing w:before="60" w:after="60" w:line="264" w:lineRule="auto"/>
      </w:pPr>
      <w:r w:rsidRPr="0077441F">
        <w:t>Rupture de pont thermique</w:t>
      </w:r>
    </w:p>
    <w:p w14:paraId="1FD31AE5" w14:textId="5F2B0793"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rupture de pont thermique est assurée par une barrette en polya</w:t>
      </w:r>
      <w:r w:rsidRPr="00D5148D">
        <w:rPr>
          <w:rFonts w:asciiTheme="minorHAnsi" w:eastAsiaTheme="minorEastAsia" w:hAnsiTheme="minorHAnsi" w:cstheme="minorBidi"/>
          <w:sz w:val="22"/>
          <w:szCs w:val="22"/>
        </w:rPr>
        <w:softHyphen/>
        <w:t xml:space="preserve">mide 6.6 renforcée à 25 % de fibre de verre extrudé par les sociétés </w:t>
      </w:r>
      <w:proofErr w:type="spellStart"/>
      <w:r w:rsidRPr="00D5148D">
        <w:rPr>
          <w:rFonts w:asciiTheme="minorHAnsi" w:eastAsiaTheme="minorEastAsia" w:hAnsiTheme="minorHAnsi" w:cstheme="minorBidi"/>
          <w:sz w:val="22"/>
          <w:szCs w:val="22"/>
        </w:rPr>
        <w:t>Technoforme</w:t>
      </w:r>
      <w:proofErr w:type="spellEnd"/>
      <w:r w:rsidRPr="00D5148D">
        <w:rPr>
          <w:rFonts w:asciiTheme="minorHAnsi" w:eastAsiaTheme="minorEastAsia" w:hAnsiTheme="minorHAnsi" w:cstheme="minorBidi"/>
          <w:sz w:val="22"/>
          <w:szCs w:val="22"/>
        </w:rPr>
        <w:t xml:space="preserve"> et </w:t>
      </w:r>
      <w:proofErr w:type="spellStart"/>
      <w:r w:rsidRPr="00D5148D">
        <w:rPr>
          <w:rFonts w:asciiTheme="minorHAnsi" w:eastAsiaTheme="minorEastAsia" w:hAnsiTheme="minorHAnsi" w:cstheme="minorBidi"/>
          <w:sz w:val="22"/>
          <w:szCs w:val="22"/>
        </w:rPr>
        <w:t>Ensinger</w:t>
      </w:r>
      <w:proofErr w:type="spellEnd"/>
      <w:r w:rsidRPr="00D5148D">
        <w:rPr>
          <w:rFonts w:asciiTheme="minorHAnsi" w:eastAsiaTheme="minorEastAsia" w:hAnsiTheme="minorHAnsi" w:cstheme="minorBidi"/>
          <w:sz w:val="22"/>
          <w:szCs w:val="22"/>
        </w:rPr>
        <w:t>.</w:t>
      </w:r>
    </w:p>
    <w:p w14:paraId="10CE8E43"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0BB8C1A" w14:textId="0B0EC9B7" w:rsidR="00B207A9" w:rsidRPr="0077441F" w:rsidRDefault="00B207A9" w:rsidP="00AA17B5">
      <w:pPr>
        <w:pStyle w:val="Titre3"/>
        <w:tabs>
          <w:tab w:val="left" w:pos="1843"/>
        </w:tabs>
        <w:spacing w:before="60" w:after="60" w:line="264" w:lineRule="auto"/>
      </w:pPr>
      <w:r w:rsidRPr="0077441F">
        <w:t>Traitement de surface</w:t>
      </w:r>
    </w:p>
    <w:p w14:paraId="35FA6ACF" w14:textId="3F2FC960"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Ils font </w:t>
      </w:r>
      <w:proofErr w:type="spellStart"/>
      <w:r w:rsidRPr="00D5148D">
        <w:rPr>
          <w:rFonts w:asciiTheme="minorHAnsi" w:eastAsiaTheme="minorEastAsia" w:hAnsiTheme="minorHAnsi" w:cstheme="minorBidi"/>
          <w:sz w:val="22"/>
          <w:szCs w:val="22"/>
        </w:rPr>
        <w:t>l'obJet</w:t>
      </w:r>
      <w:proofErr w:type="spellEnd"/>
      <w:r w:rsidRPr="00D5148D">
        <w:rPr>
          <w:rFonts w:asciiTheme="minorHAnsi" w:eastAsiaTheme="minorEastAsia" w:hAnsiTheme="minorHAnsi" w:cstheme="minorBidi"/>
          <w:sz w:val="22"/>
          <w:szCs w:val="22"/>
        </w:rPr>
        <w:t xml:space="preserve"> du label QUALICOAT pour le laquage, QUALANOD pour l'anodisation.</w:t>
      </w:r>
    </w:p>
    <w:p w14:paraId="274D3FEB"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2E044DD" w14:textId="3D057283" w:rsidR="00B207A9" w:rsidRPr="0077441F" w:rsidRDefault="00B207A9" w:rsidP="00AA17B5">
      <w:pPr>
        <w:pStyle w:val="Titre3"/>
        <w:tabs>
          <w:tab w:val="left" w:pos="1843"/>
        </w:tabs>
        <w:spacing w:before="60" w:after="60" w:line="264" w:lineRule="auto"/>
      </w:pPr>
      <w:r w:rsidRPr="0077441F">
        <w:t>Assemblage des coupures thermiques</w:t>
      </w:r>
    </w:p>
    <w:p w14:paraId="50BECA65" w14:textId="3BE3E93C"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L'assemblage des profilés sur les coupures thermique est effectué par les sociétés SBB à </w:t>
      </w:r>
      <w:proofErr w:type="spellStart"/>
      <w:r w:rsidRPr="00D5148D">
        <w:rPr>
          <w:rFonts w:asciiTheme="minorHAnsi" w:eastAsiaTheme="minorEastAsia" w:hAnsiTheme="minorHAnsi" w:cstheme="minorBidi"/>
          <w:sz w:val="22"/>
          <w:szCs w:val="22"/>
        </w:rPr>
        <w:t>Bellenberg</w:t>
      </w:r>
      <w:proofErr w:type="spellEnd"/>
      <w:r w:rsidRPr="00D5148D">
        <w:rPr>
          <w:rFonts w:asciiTheme="minorHAnsi" w:eastAsiaTheme="minorEastAsia" w:hAnsiTheme="minorHAnsi" w:cstheme="minorBidi"/>
          <w:sz w:val="22"/>
          <w:szCs w:val="22"/>
        </w:rPr>
        <w:t xml:space="preserve"> ; SBT à Toulouse ; SPNO à Lucé, ou SPNO à </w:t>
      </w:r>
      <w:proofErr w:type="spellStart"/>
      <w:r w:rsidRPr="00D5148D">
        <w:rPr>
          <w:rFonts w:asciiTheme="minorHAnsi" w:eastAsiaTheme="minorEastAsia" w:hAnsiTheme="minorHAnsi" w:cstheme="minorBidi"/>
          <w:sz w:val="22"/>
          <w:szCs w:val="22"/>
        </w:rPr>
        <w:t>Chateauroux</w:t>
      </w:r>
      <w:proofErr w:type="spellEnd"/>
      <w:r w:rsidRPr="00D5148D">
        <w:rPr>
          <w:rFonts w:asciiTheme="minorHAnsi" w:eastAsiaTheme="minorEastAsia" w:hAnsiTheme="minorHAnsi" w:cstheme="minorBidi"/>
          <w:sz w:val="22"/>
          <w:szCs w:val="22"/>
        </w:rPr>
        <w:t xml:space="preserve">, SBA à </w:t>
      </w:r>
      <w:proofErr w:type="spellStart"/>
      <w:r w:rsidRPr="00D5148D">
        <w:rPr>
          <w:rFonts w:asciiTheme="minorHAnsi" w:eastAsiaTheme="minorEastAsia" w:hAnsiTheme="minorHAnsi" w:cstheme="minorBidi"/>
          <w:sz w:val="22"/>
          <w:szCs w:val="22"/>
        </w:rPr>
        <w:t>Atessa</w:t>
      </w:r>
      <w:proofErr w:type="spellEnd"/>
      <w:r w:rsidRPr="00D5148D">
        <w:rPr>
          <w:rFonts w:asciiTheme="minorHAnsi" w:eastAsiaTheme="minorEastAsia" w:hAnsiTheme="minorHAnsi" w:cstheme="minorBidi"/>
          <w:sz w:val="22"/>
          <w:szCs w:val="22"/>
        </w:rPr>
        <w:t xml:space="preserve"> Italie, </w:t>
      </w:r>
      <w:proofErr w:type="spellStart"/>
      <w:r w:rsidRPr="00D5148D">
        <w:rPr>
          <w:rFonts w:asciiTheme="minorHAnsi" w:eastAsiaTheme="minorEastAsia" w:hAnsiTheme="minorHAnsi" w:cstheme="minorBidi"/>
          <w:sz w:val="22"/>
          <w:szCs w:val="22"/>
        </w:rPr>
        <w:t>Wicona</w:t>
      </w:r>
      <w:proofErr w:type="spellEnd"/>
      <w:r w:rsidRPr="00D5148D">
        <w:rPr>
          <w:rFonts w:asciiTheme="minorHAnsi" w:eastAsiaTheme="minorEastAsia" w:hAnsiTheme="minorHAnsi" w:cstheme="minorBidi"/>
          <w:sz w:val="22"/>
          <w:szCs w:val="22"/>
        </w:rPr>
        <w:t xml:space="preserve"> à </w:t>
      </w:r>
      <w:proofErr w:type="spellStart"/>
      <w:r w:rsidRPr="00D5148D">
        <w:rPr>
          <w:rFonts w:asciiTheme="minorHAnsi" w:eastAsiaTheme="minorEastAsia" w:hAnsiTheme="minorHAnsi" w:cstheme="minorBidi"/>
          <w:sz w:val="22"/>
          <w:szCs w:val="22"/>
        </w:rPr>
        <w:t>Courmelles</w:t>
      </w:r>
      <w:proofErr w:type="spellEnd"/>
    </w:p>
    <w:p w14:paraId="31777106"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4267650D" w14:textId="396E6A9A" w:rsidR="00B207A9" w:rsidRPr="0077441F" w:rsidRDefault="00B207A9" w:rsidP="00AA17B5">
      <w:pPr>
        <w:pStyle w:val="Titre3"/>
        <w:numPr>
          <w:ilvl w:val="2"/>
          <w:numId w:val="96"/>
        </w:numPr>
        <w:tabs>
          <w:tab w:val="left" w:pos="1843"/>
        </w:tabs>
        <w:spacing w:before="60" w:after="60" w:line="264" w:lineRule="auto"/>
      </w:pPr>
      <w:r w:rsidRPr="0077441F">
        <w:t>Assemblage des fenêtres</w:t>
      </w:r>
    </w:p>
    <w:p w14:paraId="139C6DD4" w14:textId="67634B0F"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fenêtres sont assemblées en France par des entreprises assistées techniquement par la société SBS.</w:t>
      </w:r>
    </w:p>
    <w:p w14:paraId="67436207"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32E2A24" w14:textId="3F866FEF" w:rsidR="00B207A9" w:rsidRPr="00AA17B5" w:rsidRDefault="00B207A9" w:rsidP="00AA17B5">
      <w:pPr>
        <w:pStyle w:val="Titre2"/>
        <w:numPr>
          <w:ilvl w:val="1"/>
          <w:numId w:val="96"/>
        </w:numPr>
        <w:tabs>
          <w:tab w:val="left" w:pos="9072"/>
        </w:tabs>
        <w:spacing w:line="264" w:lineRule="auto"/>
        <w:rPr>
          <w:sz w:val="22"/>
          <w:u w:color="000000"/>
        </w:rPr>
      </w:pPr>
      <w:bookmarkStart w:id="137" w:name="_Toc204072936"/>
      <w:r w:rsidRPr="00AA17B5">
        <w:rPr>
          <w:sz w:val="22"/>
          <w:u w:color="000000"/>
        </w:rPr>
        <w:t>Autocontrôle</w:t>
      </w:r>
      <w:bookmarkEnd w:id="137"/>
    </w:p>
    <w:p w14:paraId="4D1395E6" w14:textId="51FE2E95" w:rsidR="00B207A9" w:rsidRPr="0077441F" w:rsidRDefault="00B207A9" w:rsidP="00AA17B5">
      <w:pPr>
        <w:pStyle w:val="Titre3"/>
        <w:numPr>
          <w:ilvl w:val="2"/>
          <w:numId w:val="96"/>
        </w:numPr>
        <w:tabs>
          <w:tab w:val="left" w:pos="1843"/>
        </w:tabs>
        <w:spacing w:before="60" w:after="60" w:line="264" w:lineRule="auto"/>
      </w:pPr>
      <w:r w:rsidRPr="0077441F">
        <w:t>Coupures thermiques</w:t>
      </w:r>
    </w:p>
    <w:p w14:paraId="036A64E9" w14:textId="29B69E43" w:rsidR="00B207A9"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barrettes sont livrées avec un certificat de contrôle des caractéris</w:t>
      </w:r>
      <w:r w:rsidRPr="00D5148D">
        <w:rPr>
          <w:rFonts w:asciiTheme="minorHAnsi" w:eastAsiaTheme="minorEastAsia" w:hAnsiTheme="minorHAnsi" w:cstheme="minorBidi"/>
          <w:sz w:val="22"/>
          <w:szCs w:val="22"/>
        </w:rPr>
        <w:softHyphen/>
        <w:t>tiques dimensionnelles, mécaniques et chimiques.</w:t>
      </w:r>
    </w:p>
    <w:p w14:paraId="5DE243BC" w14:textId="77777777" w:rsidR="00677DB8" w:rsidRPr="00D5148D" w:rsidRDefault="00677DB8"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3ADF5A5" w14:textId="3E50DC81" w:rsidR="00B207A9" w:rsidRPr="0077441F" w:rsidRDefault="00B207A9" w:rsidP="00AA17B5">
      <w:pPr>
        <w:pStyle w:val="Titre3"/>
        <w:numPr>
          <w:ilvl w:val="2"/>
          <w:numId w:val="96"/>
        </w:numPr>
        <w:tabs>
          <w:tab w:val="left" w:pos="1843"/>
        </w:tabs>
        <w:spacing w:before="60" w:after="60" w:line="264" w:lineRule="auto"/>
      </w:pPr>
      <w:r w:rsidRPr="0077441F">
        <w:t>Profilés aluminium</w:t>
      </w:r>
    </w:p>
    <w:p w14:paraId="63B57ADA" w14:textId="2F362D3C" w:rsidR="00B207A9" w:rsidRPr="00D5148D" w:rsidRDefault="00B207A9" w:rsidP="00AA17B5">
      <w:pPr>
        <w:pStyle w:val="Corpsdetexte"/>
        <w:widowControl w:val="0"/>
        <w:numPr>
          <w:ilvl w:val="0"/>
          <w:numId w:val="94"/>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Caractéristiques de l'alliage.</w:t>
      </w:r>
    </w:p>
    <w:p w14:paraId="550ED90C" w14:textId="77777777" w:rsidR="003D289E" w:rsidRPr="00D5148D" w:rsidRDefault="00B207A9" w:rsidP="00AA17B5">
      <w:pPr>
        <w:pStyle w:val="Corpsdetexte"/>
        <w:widowControl w:val="0"/>
        <w:numPr>
          <w:ilvl w:val="0"/>
          <w:numId w:val="94"/>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Caractéristiques mécaniques des profilés. </w:t>
      </w:r>
    </w:p>
    <w:p w14:paraId="4436FB13" w14:textId="014F2A1A" w:rsidR="00B207A9" w:rsidRPr="00D5148D" w:rsidRDefault="00B207A9" w:rsidP="00AA17B5">
      <w:pPr>
        <w:pStyle w:val="Corpsdetexte"/>
        <w:widowControl w:val="0"/>
        <w:numPr>
          <w:ilvl w:val="0"/>
          <w:numId w:val="94"/>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Dimensions.</w:t>
      </w:r>
    </w:p>
    <w:p w14:paraId="0A2B1C08"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C4AE7BD" w14:textId="1F023ADA" w:rsidR="00B207A9" w:rsidRPr="0077441F" w:rsidRDefault="00B207A9" w:rsidP="00AA17B5">
      <w:pPr>
        <w:pStyle w:val="Titre3"/>
        <w:numPr>
          <w:ilvl w:val="2"/>
          <w:numId w:val="96"/>
        </w:numPr>
        <w:tabs>
          <w:tab w:val="left" w:pos="1843"/>
        </w:tabs>
        <w:spacing w:before="60" w:after="60" w:line="264" w:lineRule="auto"/>
      </w:pPr>
      <w:r w:rsidRPr="0077441F">
        <w:t>Profilés avec coupure thermique</w:t>
      </w:r>
    </w:p>
    <w:p w14:paraId="30A8FD5A" w14:textId="4F6C28BA"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contrôles et autocontrôles sont effectués selon les spécifications définies dans le règlement technique de la marque « NF-Profilés alu</w:t>
      </w:r>
      <w:r w:rsidRPr="00D5148D">
        <w:rPr>
          <w:rFonts w:asciiTheme="minorHAnsi" w:eastAsiaTheme="minorEastAsia" w:hAnsiTheme="minorHAnsi" w:cstheme="minorBidi"/>
          <w:sz w:val="22"/>
          <w:szCs w:val="22"/>
        </w:rPr>
        <w:softHyphen/>
        <w:t>minium à rupture de pont thermique (NF 252) ».</w:t>
      </w:r>
    </w:p>
    <w:p w14:paraId="03635A70"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5E0C284E" w14:textId="0A9E3FDC" w:rsidR="00B207A9" w:rsidRPr="0077441F" w:rsidRDefault="00B207A9" w:rsidP="00AA17B5">
      <w:pPr>
        <w:pStyle w:val="Titre3"/>
        <w:numPr>
          <w:ilvl w:val="2"/>
          <w:numId w:val="96"/>
        </w:numPr>
        <w:tabs>
          <w:tab w:val="left" w:pos="1843"/>
        </w:tabs>
        <w:spacing w:before="60" w:after="60" w:line="264" w:lineRule="auto"/>
      </w:pPr>
      <w:r w:rsidRPr="0077441F">
        <w:t>Profilés PVC</w:t>
      </w:r>
    </w:p>
    <w:p w14:paraId="13732489"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contrôles sur les profilés :</w:t>
      </w:r>
    </w:p>
    <w:p w14:paraId="434D5A56" w14:textId="77777777" w:rsidR="00B207A9" w:rsidRPr="00D5148D" w:rsidRDefault="00B207A9" w:rsidP="00D5148D">
      <w:pPr>
        <w:pStyle w:val="Corpsdetexte"/>
        <w:widowControl w:val="0"/>
        <w:tabs>
          <w:tab w:val="left" w:pos="9072"/>
        </w:tabs>
        <w:autoSpaceDE w:val="0"/>
        <w:autoSpaceDN w:val="0"/>
        <w:spacing w:line="264" w:lineRule="auto"/>
        <w:ind w:left="720" w:hanging="36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Retrait à chaud à 100°C &lt;3%</w:t>
      </w:r>
    </w:p>
    <w:p w14:paraId="745C73CA"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098F626C" w14:textId="686135DE" w:rsidR="00B207A9" w:rsidRPr="00677DB8" w:rsidRDefault="00B207A9" w:rsidP="00AA17B5">
      <w:pPr>
        <w:pStyle w:val="Titre2"/>
        <w:numPr>
          <w:ilvl w:val="1"/>
          <w:numId w:val="96"/>
        </w:numPr>
        <w:tabs>
          <w:tab w:val="left" w:pos="9072"/>
        </w:tabs>
        <w:spacing w:line="264" w:lineRule="auto"/>
        <w:rPr>
          <w:sz w:val="22"/>
          <w:u w:color="000000"/>
        </w:rPr>
      </w:pPr>
      <w:bookmarkStart w:id="138" w:name="_Toc204072937"/>
      <w:r w:rsidRPr="00677DB8">
        <w:rPr>
          <w:sz w:val="22"/>
          <w:u w:color="000000"/>
        </w:rPr>
        <w:lastRenderedPageBreak/>
        <w:t xml:space="preserve">Mise en </w:t>
      </w:r>
      <w:r w:rsidR="008C4172" w:rsidRPr="00677DB8">
        <w:rPr>
          <w:sz w:val="22"/>
          <w:u w:color="000000"/>
        </w:rPr>
        <w:t>œuvre</w:t>
      </w:r>
      <w:bookmarkEnd w:id="138"/>
    </w:p>
    <w:p w14:paraId="5CBF8028"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La pose des fenêtres s'effectue de façon traditionnelle dans une ma</w:t>
      </w:r>
      <w:r w:rsidRPr="00D5148D">
        <w:rPr>
          <w:rFonts w:asciiTheme="minorHAnsi" w:eastAsiaTheme="minorEastAsia" w:hAnsiTheme="minorHAnsi" w:cstheme="minorBidi"/>
          <w:sz w:val="22"/>
          <w:szCs w:val="22"/>
        </w:rPr>
        <w:softHyphen/>
        <w:t>çonnerie, en applique ou en feuillure intérieure, selon les spécifications du NF DTU 36.5.</w:t>
      </w:r>
    </w:p>
    <w:p w14:paraId="39A45DD7" w14:textId="7FC26BC8"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La mise en </w:t>
      </w:r>
      <w:r w:rsidR="008C4172" w:rsidRPr="00D5148D">
        <w:rPr>
          <w:rFonts w:asciiTheme="minorHAnsi" w:eastAsiaTheme="minorEastAsia" w:hAnsiTheme="minorHAnsi" w:cstheme="minorBidi"/>
          <w:sz w:val="22"/>
          <w:szCs w:val="22"/>
        </w:rPr>
        <w:t>œuvre</w:t>
      </w:r>
      <w:r w:rsidRPr="00D5148D">
        <w:rPr>
          <w:rFonts w:asciiTheme="minorHAnsi" w:eastAsiaTheme="minorEastAsia" w:hAnsiTheme="minorHAnsi" w:cstheme="minorBidi"/>
          <w:sz w:val="22"/>
          <w:szCs w:val="22"/>
        </w:rPr>
        <w:t xml:space="preserve"> en réhabilitation doit s'effectuer selon les modalités du NF DTU 36.5.</w:t>
      </w:r>
    </w:p>
    <w:p w14:paraId="20FCCFA3" w14:textId="77777777" w:rsidR="003D289E" w:rsidRPr="00D5148D" w:rsidRDefault="003D289E"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71B0DCBD" w14:textId="49C429C6" w:rsidR="00B207A9" w:rsidRPr="0077441F" w:rsidRDefault="00B207A9" w:rsidP="00AA17B5">
      <w:pPr>
        <w:pStyle w:val="Titre3"/>
        <w:numPr>
          <w:ilvl w:val="2"/>
          <w:numId w:val="96"/>
        </w:numPr>
        <w:tabs>
          <w:tab w:val="left" w:pos="1843"/>
        </w:tabs>
        <w:spacing w:before="60" w:after="60" w:line="264" w:lineRule="auto"/>
      </w:pPr>
      <w:r w:rsidRPr="0077441F">
        <w:t>Système d'étanchéité</w:t>
      </w:r>
    </w:p>
    <w:p w14:paraId="2911447C"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Les systèmes d'étanchéité sont de type :</w:t>
      </w:r>
    </w:p>
    <w:p w14:paraId="167D0C69" w14:textId="33858C2E" w:rsidR="00B207A9" w:rsidRPr="00D5148D" w:rsidRDefault="00B207A9" w:rsidP="00AA17B5">
      <w:pPr>
        <w:pStyle w:val="Corpsdetexte"/>
        <w:widowControl w:val="0"/>
        <w:numPr>
          <w:ilvl w:val="0"/>
          <w:numId w:val="94"/>
        </w:numPr>
        <w:tabs>
          <w:tab w:val="left" w:pos="9072"/>
        </w:tabs>
        <w:autoSpaceDE w:val="0"/>
        <w:autoSpaceDN w:val="0"/>
        <w:spacing w:line="264" w:lineRule="auto"/>
        <w:ind w:left="720"/>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mousse</w:t>
      </w:r>
      <w:proofErr w:type="gramEnd"/>
      <w:r w:rsidRPr="00D5148D">
        <w:rPr>
          <w:rFonts w:asciiTheme="minorHAnsi" w:eastAsiaTheme="minorEastAsia" w:hAnsiTheme="minorHAnsi" w:cstheme="minorBidi"/>
          <w:sz w:val="22"/>
          <w:szCs w:val="22"/>
        </w:rPr>
        <w:t xml:space="preserve"> imprégnée de classe 1 à l'exclusion des produits bitumeux (norme NF P 85-570 et NF P 85-571),</w:t>
      </w:r>
    </w:p>
    <w:p w14:paraId="5651D6EF" w14:textId="255F94B5" w:rsidR="00B207A9" w:rsidRPr="00D5148D" w:rsidRDefault="00B207A9" w:rsidP="00AA17B5">
      <w:pPr>
        <w:pStyle w:val="Corpsdetexte"/>
        <w:widowControl w:val="0"/>
        <w:numPr>
          <w:ilvl w:val="0"/>
          <w:numId w:val="94"/>
        </w:numPr>
        <w:tabs>
          <w:tab w:val="left" w:pos="9072"/>
        </w:tabs>
        <w:autoSpaceDE w:val="0"/>
        <w:autoSpaceDN w:val="0"/>
        <w:spacing w:line="264" w:lineRule="auto"/>
        <w:ind w:left="720"/>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ou</w:t>
      </w:r>
      <w:proofErr w:type="gramEnd"/>
      <w:r w:rsidRPr="00D5148D">
        <w:rPr>
          <w:rFonts w:asciiTheme="minorHAnsi" w:eastAsiaTheme="minorEastAsia" w:hAnsiTheme="minorHAnsi" w:cstheme="minorBidi"/>
          <w:sz w:val="22"/>
          <w:szCs w:val="22"/>
        </w:rPr>
        <w:t xml:space="preserve"> de type mastic élastomère (25 E) ou plastique (12.5 P) sur fond de Joint (selon la classification de la NF EN ISO 11600).</w:t>
      </w:r>
    </w:p>
    <w:p w14:paraId="1CAF70E8" w14:textId="5ED8AEFB" w:rsidR="00B207A9" w:rsidRPr="00D5148D" w:rsidRDefault="00B207A9" w:rsidP="00AA17B5">
      <w:pPr>
        <w:pStyle w:val="Corpsdetexte"/>
        <w:widowControl w:val="0"/>
        <w:numPr>
          <w:ilvl w:val="0"/>
          <w:numId w:val="94"/>
        </w:numPr>
        <w:tabs>
          <w:tab w:val="left" w:pos="9072"/>
        </w:tabs>
        <w:autoSpaceDE w:val="0"/>
        <w:autoSpaceDN w:val="0"/>
        <w:spacing w:line="264" w:lineRule="auto"/>
        <w:ind w:left="720"/>
        <w:rPr>
          <w:rFonts w:asciiTheme="minorHAnsi" w:eastAsiaTheme="minorEastAsia" w:hAnsiTheme="minorHAnsi" w:cstheme="minorBidi"/>
          <w:sz w:val="22"/>
          <w:szCs w:val="22"/>
        </w:rPr>
      </w:pPr>
      <w:proofErr w:type="gramStart"/>
      <w:r w:rsidRPr="00D5148D">
        <w:rPr>
          <w:rFonts w:asciiTheme="minorHAnsi" w:eastAsiaTheme="minorEastAsia" w:hAnsiTheme="minorHAnsi" w:cstheme="minorBidi"/>
          <w:sz w:val="22"/>
          <w:szCs w:val="22"/>
        </w:rPr>
        <w:t>mousses</w:t>
      </w:r>
      <w:proofErr w:type="gramEnd"/>
      <w:r w:rsidRPr="00D5148D">
        <w:rPr>
          <w:rFonts w:asciiTheme="minorHAnsi" w:eastAsiaTheme="minorEastAsia" w:hAnsiTheme="minorHAnsi" w:cstheme="minorBidi"/>
          <w:sz w:val="22"/>
          <w:szCs w:val="22"/>
        </w:rPr>
        <w:t xml:space="preserve"> spécifiques suivant cahier des charges visé par un bu</w:t>
      </w:r>
      <w:r w:rsidRPr="00D5148D">
        <w:rPr>
          <w:rFonts w:asciiTheme="minorHAnsi" w:eastAsiaTheme="minorEastAsia" w:hAnsiTheme="minorHAnsi" w:cstheme="minorBidi"/>
          <w:sz w:val="22"/>
          <w:szCs w:val="22"/>
        </w:rPr>
        <w:softHyphen/>
        <w:t>reau de contrôle (ILLMOD 600 (30/8-18 ou 30/13-29) et ILLMOD TRIO (66/7-15 ou 66/15-30) de TREMCO-ILLBRUCK)</w:t>
      </w:r>
    </w:p>
    <w:p w14:paraId="118B4535" w14:textId="31CD6035"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Dans les deux cas, le calfeutrement doit être disposé et dimensionné en fonction de la dimension du Joint et de l'exposition de la menuise</w:t>
      </w:r>
      <w:r w:rsidRPr="00D5148D">
        <w:rPr>
          <w:rFonts w:asciiTheme="minorHAnsi" w:eastAsiaTheme="minorEastAsia" w:hAnsiTheme="minorHAnsi" w:cstheme="minorBidi"/>
          <w:sz w:val="22"/>
          <w:szCs w:val="22"/>
        </w:rPr>
        <w:softHyphen/>
        <w:t>rie.</w:t>
      </w:r>
    </w:p>
    <w:p w14:paraId="26EABC53"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Dans tous les cas, il conviendra de s'assurer de la compatibilité du produit employé avec la matière du dormant.</w:t>
      </w:r>
    </w:p>
    <w:p w14:paraId="16478D3A"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les mastics élastomères ou plastiques, il conviendra également de s'assurer de l'adhésivité / cohésion (avec ou sans primaire) sur les profilés PVC et les différents matériaux constituants l'ouvrage.</w:t>
      </w:r>
    </w:p>
    <w:p w14:paraId="5201B213"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Pour les mastics élastiques selon les normes NF EN ISO 10590 et NF P 85-527. Pour les mastics plastiques selon les normes NF EN ISO 10591 et NF P 85-528.</w:t>
      </w:r>
    </w:p>
    <w:p w14:paraId="26197219" w14:textId="7A3501D9"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 xml:space="preserve">Les produits ayant fait </w:t>
      </w:r>
      <w:r w:rsidR="008C4172" w:rsidRPr="00D5148D">
        <w:rPr>
          <w:rFonts w:asciiTheme="minorHAnsi" w:eastAsiaTheme="minorEastAsia" w:hAnsiTheme="minorHAnsi" w:cstheme="minorBidi"/>
          <w:sz w:val="22"/>
          <w:szCs w:val="22"/>
        </w:rPr>
        <w:t>l’objet</w:t>
      </w:r>
      <w:r w:rsidRPr="00D5148D">
        <w:rPr>
          <w:rFonts w:asciiTheme="minorHAnsi" w:eastAsiaTheme="minorEastAsia" w:hAnsiTheme="minorHAnsi" w:cstheme="minorBidi"/>
          <w:sz w:val="22"/>
          <w:szCs w:val="22"/>
        </w:rPr>
        <w:t xml:space="preserve"> d'essais satisfaisants de compatibilité et d'adhésivité - cohésion NF P 85-504 ou NF EN ISO 8339, sur les profi</w:t>
      </w:r>
      <w:r w:rsidRPr="00D5148D">
        <w:rPr>
          <w:rFonts w:asciiTheme="minorHAnsi" w:eastAsiaTheme="minorEastAsia" w:hAnsiTheme="minorHAnsi" w:cstheme="minorBidi"/>
          <w:sz w:val="22"/>
          <w:szCs w:val="22"/>
        </w:rPr>
        <w:softHyphen/>
        <w:t>lés de ce système sont :</w:t>
      </w:r>
    </w:p>
    <w:p w14:paraId="393AF1D7" w14:textId="0301DC4E" w:rsidR="00B207A9" w:rsidRPr="00D5148D" w:rsidRDefault="00B207A9" w:rsidP="00AA17B5">
      <w:pPr>
        <w:pStyle w:val="Corpsdetexte"/>
        <w:widowControl w:val="0"/>
        <w:numPr>
          <w:ilvl w:val="0"/>
          <w:numId w:val="95"/>
        </w:numPr>
        <w:tabs>
          <w:tab w:val="left" w:pos="851"/>
        </w:tabs>
        <w:autoSpaceDE w:val="0"/>
        <w:autoSpaceDN w:val="0"/>
        <w:spacing w:line="264" w:lineRule="auto"/>
        <w:ind w:left="720"/>
        <w:rPr>
          <w:rFonts w:asciiTheme="minorHAnsi" w:eastAsiaTheme="minorEastAsia" w:hAnsiTheme="minorHAnsi" w:cstheme="minorBidi"/>
          <w:sz w:val="22"/>
          <w:szCs w:val="22"/>
        </w:rPr>
      </w:pPr>
      <w:proofErr w:type="spellStart"/>
      <w:r w:rsidRPr="00D5148D">
        <w:rPr>
          <w:rFonts w:asciiTheme="minorHAnsi" w:eastAsiaTheme="minorEastAsia" w:hAnsiTheme="minorHAnsi" w:cstheme="minorBidi"/>
          <w:sz w:val="22"/>
          <w:szCs w:val="22"/>
        </w:rPr>
        <w:t>Perrennator</w:t>
      </w:r>
      <w:proofErr w:type="spellEnd"/>
      <w:r w:rsidRPr="00D5148D">
        <w:rPr>
          <w:rFonts w:asciiTheme="minorHAnsi" w:eastAsiaTheme="minorEastAsia" w:hAnsiTheme="minorHAnsi" w:cstheme="minorBidi"/>
          <w:sz w:val="22"/>
          <w:szCs w:val="22"/>
        </w:rPr>
        <w:t xml:space="preserve"> FS 123 de </w:t>
      </w:r>
      <w:proofErr w:type="spellStart"/>
      <w:r w:rsidRPr="00D5148D">
        <w:rPr>
          <w:rFonts w:asciiTheme="minorHAnsi" w:eastAsiaTheme="minorEastAsia" w:hAnsiTheme="minorHAnsi" w:cstheme="minorBidi"/>
          <w:sz w:val="22"/>
          <w:szCs w:val="22"/>
        </w:rPr>
        <w:t>Tremco</w:t>
      </w:r>
      <w:proofErr w:type="spellEnd"/>
    </w:p>
    <w:p w14:paraId="04EB6560" w14:textId="77777777" w:rsidR="008427E0" w:rsidRPr="00D5148D" w:rsidRDefault="008427E0"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255C86E5" w14:textId="2B38AEC7" w:rsidR="00B207A9" w:rsidRPr="0077441F" w:rsidRDefault="00B207A9" w:rsidP="00AA17B5">
      <w:pPr>
        <w:pStyle w:val="Titre3"/>
        <w:numPr>
          <w:ilvl w:val="2"/>
          <w:numId w:val="96"/>
        </w:numPr>
        <w:tabs>
          <w:tab w:val="left" w:pos="1843"/>
        </w:tabs>
        <w:spacing w:before="60" w:after="60" w:line="264" w:lineRule="auto"/>
      </w:pPr>
      <w:r w:rsidRPr="0077441F">
        <w:t>Nettoyage</w:t>
      </w:r>
    </w:p>
    <w:p w14:paraId="69AFC519"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Le nettoyage s'opère par lavage à l'eau additionnée de détergents courants, à l'exclusion de solvants chlorés. Il est ensuite conseillé de rincer à l'eau.</w:t>
      </w:r>
    </w:p>
    <w:p w14:paraId="32E598C9" w14:textId="77777777" w:rsidR="008427E0" w:rsidRPr="00D5148D" w:rsidRDefault="008427E0"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17293BFB" w14:textId="4A20B728" w:rsidR="00B207A9" w:rsidRPr="00AA17B5" w:rsidRDefault="00B207A9" w:rsidP="00AA17B5">
      <w:pPr>
        <w:pStyle w:val="Titre2"/>
        <w:numPr>
          <w:ilvl w:val="1"/>
          <w:numId w:val="96"/>
        </w:numPr>
        <w:tabs>
          <w:tab w:val="left" w:pos="9072"/>
        </w:tabs>
        <w:spacing w:line="264" w:lineRule="auto"/>
        <w:rPr>
          <w:sz w:val="22"/>
          <w:u w:color="000000"/>
        </w:rPr>
      </w:pPr>
      <w:bookmarkStart w:id="139" w:name="_Toc204072938"/>
      <w:r w:rsidRPr="00AA17B5">
        <w:rPr>
          <w:sz w:val="22"/>
          <w:u w:color="000000"/>
        </w:rPr>
        <w:t>Résultats expérimentaux</w:t>
      </w:r>
      <w:bookmarkEnd w:id="139"/>
    </w:p>
    <w:p w14:paraId="23EED53E" w14:textId="21FAF113" w:rsidR="00B207A9" w:rsidRPr="00AA17B5" w:rsidRDefault="00B207A9"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AA17B5">
        <w:rPr>
          <w:rFonts w:asciiTheme="minorHAnsi" w:eastAsiaTheme="minorEastAsia" w:hAnsiTheme="minorHAnsi" w:cstheme="minorBidi"/>
          <w:sz w:val="22"/>
          <w:szCs w:val="22"/>
        </w:rPr>
        <w:t>Essais effectués par le demandeur en présence d'un bureau de control ou d'un organisme notifié</w:t>
      </w:r>
    </w:p>
    <w:p w14:paraId="1C7762D3" w14:textId="10AC8A27" w:rsidR="00B207A9" w:rsidRPr="00D5148D" w:rsidRDefault="00B207A9" w:rsidP="00AA17B5">
      <w:pPr>
        <w:pStyle w:val="Corpsdetexte"/>
        <w:widowControl w:val="0"/>
        <w:numPr>
          <w:ilvl w:val="0"/>
          <w:numId w:val="95"/>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Essais A*E*V* et mécanique spécifique sur châssis 2 vantaux + fixe latéral, ouvrant visible, drainage en façade, meneau 1916248, L x H = 2,62 m x 2,25 m (n° 2011_10_14b et 2011_10_14c).</w:t>
      </w:r>
    </w:p>
    <w:p w14:paraId="2B16EE14" w14:textId="77777777" w:rsidR="00B207A9" w:rsidRPr="00D5148D" w:rsidRDefault="00B207A9" w:rsidP="00AA17B5">
      <w:pPr>
        <w:pStyle w:val="Corpsdetexte"/>
        <w:widowControl w:val="0"/>
        <w:numPr>
          <w:ilvl w:val="0"/>
          <w:numId w:val="95"/>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Essais A*E*V* sur châssis 2 vantaux + fixe latéral, ouvrant ca</w:t>
      </w:r>
      <w:r w:rsidRPr="00D5148D">
        <w:rPr>
          <w:rFonts w:asciiTheme="minorHAnsi" w:eastAsiaTheme="minorEastAsia" w:hAnsiTheme="minorHAnsi" w:cstheme="minorBidi"/>
          <w:sz w:val="22"/>
          <w:szCs w:val="22"/>
        </w:rPr>
        <w:softHyphen/>
        <w:t>ché, drainage en façade, meneau 1010073, L x H = 2,62 m x 2,28 m (n° 404/10/387-1).</w:t>
      </w:r>
    </w:p>
    <w:p w14:paraId="29B83C4D" w14:textId="77777777" w:rsidR="00B207A9" w:rsidRPr="00D5148D" w:rsidRDefault="00B207A9" w:rsidP="00AA17B5">
      <w:pPr>
        <w:pStyle w:val="Corpsdetexte"/>
        <w:widowControl w:val="0"/>
        <w:numPr>
          <w:ilvl w:val="0"/>
          <w:numId w:val="95"/>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Essais d'endurance ouverture / fermeture sur châssis 1 vantail oscillo-battant, vitrage 4/16/4/16/4, L x H = 1,40 x 1,60 m (RE FCBA n° 404/12/192-1).</w:t>
      </w:r>
    </w:p>
    <w:p w14:paraId="1BEE10F2" w14:textId="4D965F98" w:rsidR="00B207A9" w:rsidRPr="00D5148D" w:rsidRDefault="00D5148D" w:rsidP="00AA17B5">
      <w:pPr>
        <w:pStyle w:val="Corpsdetexte"/>
        <w:widowControl w:val="0"/>
        <w:numPr>
          <w:ilvl w:val="0"/>
          <w:numId w:val="95"/>
        </w:numPr>
        <w:tabs>
          <w:tab w:val="left" w:pos="9072"/>
        </w:tabs>
        <w:autoSpaceDE w:val="0"/>
        <w:autoSpaceDN w:val="0"/>
        <w:spacing w:line="264" w:lineRule="auto"/>
        <w:ind w:left="720"/>
        <w:rPr>
          <w:rFonts w:asciiTheme="minorHAnsi" w:eastAsiaTheme="minorEastAsia" w:hAnsiTheme="minorHAnsi" w:cstheme="minorBidi"/>
          <w:sz w:val="22"/>
          <w:szCs w:val="22"/>
        </w:rPr>
      </w:pPr>
      <w:r>
        <w:rPr>
          <w:rFonts w:asciiTheme="minorHAnsi" w:eastAsiaTheme="minorEastAsia" w:hAnsiTheme="minorHAnsi" w:cstheme="minorBidi"/>
          <w:sz w:val="22"/>
          <w:szCs w:val="22"/>
        </w:rPr>
        <w:t xml:space="preserve">Essais </w:t>
      </w:r>
      <w:r w:rsidR="00B207A9" w:rsidRPr="00D5148D">
        <w:rPr>
          <w:rFonts w:asciiTheme="minorHAnsi" w:eastAsiaTheme="minorEastAsia" w:hAnsiTheme="minorHAnsi" w:cstheme="minorBidi"/>
          <w:sz w:val="22"/>
          <w:szCs w:val="22"/>
        </w:rPr>
        <w:t>A*E*V*</w:t>
      </w:r>
      <w:r>
        <w:rPr>
          <w:rFonts w:asciiTheme="minorHAnsi" w:eastAsiaTheme="minorEastAsia" w:hAnsiTheme="minorHAnsi" w:cstheme="minorBidi"/>
          <w:sz w:val="22"/>
          <w:szCs w:val="22"/>
        </w:rPr>
        <w:t xml:space="preserve"> </w:t>
      </w:r>
      <w:r w:rsidR="00B207A9" w:rsidRPr="00D5148D">
        <w:rPr>
          <w:rFonts w:asciiTheme="minorHAnsi" w:eastAsiaTheme="minorEastAsia" w:hAnsiTheme="minorHAnsi" w:cstheme="minorBidi"/>
          <w:sz w:val="22"/>
          <w:szCs w:val="22"/>
        </w:rPr>
        <w:t>sur</w:t>
      </w:r>
      <w:r>
        <w:rPr>
          <w:rFonts w:asciiTheme="minorHAnsi" w:eastAsiaTheme="minorEastAsia" w:hAnsiTheme="minorHAnsi" w:cstheme="minorBidi"/>
          <w:sz w:val="22"/>
          <w:szCs w:val="22"/>
        </w:rPr>
        <w:t xml:space="preserve"> </w:t>
      </w:r>
      <w:r w:rsidR="00B207A9" w:rsidRPr="00D5148D">
        <w:rPr>
          <w:rFonts w:asciiTheme="minorHAnsi" w:eastAsiaTheme="minorEastAsia" w:hAnsiTheme="minorHAnsi" w:cstheme="minorBidi"/>
          <w:sz w:val="22"/>
          <w:szCs w:val="22"/>
        </w:rPr>
        <w:t>châssis</w:t>
      </w:r>
      <w:r>
        <w:rPr>
          <w:rFonts w:asciiTheme="minorHAnsi" w:eastAsiaTheme="minorEastAsia" w:hAnsiTheme="minorHAnsi" w:cstheme="minorBidi"/>
          <w:sz w:val="22"/>
          <w:szCs w:val="22"/>
        </w:rPr>
        <w:t xml:space="preserve"> </w:t>
      </w:r>
      <w:r w:rsidR="00B207A9" w:rsidRPr="00D5148D">
        <w:rPr>
          <w:rFonts w:asciiTheme="minorHAnsi" w:eastAsiaTheme="minorEastAsia" w:hAnsiTheme="minorHAnsi" w:cstheme="minorBidi"/>
          <w:sz w:val="22"/>
          <w:szCs w:val="22"/>
        </w:rPr>
        <w:t>2</w:t>
      </w:r>
      <w:r>
        <w:rPr>
          <w:rFonts w:asciiTheme="minorHAnsi" w:eastAsiaTheme="minorEastAsia" w:hAnsiTheme="minorHAnsi" w:cstheme="minorBidi"/>
          <w:sz w:val="22"/>
          <w:szCs w:val="22"/>
        </w:rPr>
        <w:t xml:space="preserve"> </w:t>
      </w:r>
      <w:r w:rsidR="00B207A9" w:rsidRPr="00D5148D">
        <w:rPr>
          <w:rFonts w:asciiTheme="minorHAnsi" w:eastAsiaTheme="minorEastAsia" w:hAnsiTheme="minorHAnsi" w:cstheme="minorBidi"/>
          <w:sz w:val="22"/>
          <w:szCs w:val="22"/>
        </w:rPr>
        <w:t>vantaux</w:t>
      </w:r>
      <w:r>
        <w:rPr>
          <w:rFonts w:asciiTheme="minorHAnsi" w:eastAsiaTheme="minorEastAsia" w:hAnsiTheme="minorHAnsi" w:cstheme="minorBidi"/>
          <w:sz w:val="22"/>
          <w:szCs w:val="22"/>
        </w:rPr>
        <w:t xml:space="preserve"> </w:t>
      </w:r>
      <w:r w:rsidR="00B207A9" w:rsidRPr="00D5148D">
        <w:rPr>
          <w:rFonts w:asciiTheme="minorHAnsi" w:eastAsiaTheme="minorEastAsia" w:hAnsiTheme="minorHAnsi" w:cstheme="minorBidi"/>
          <w:sz w:val="22"/>
          <w:szCs w:val="22"/>
        </w:rPr>
        <w:t>PMR,</w:t>
      </w:r>
    </w:p>
    <w:p w14:paraId="170CC585" w14:textId="77777777" w:rsidR="00B207A9" w:rsidRPr="00D5148D" w:rsidRDefault="00B207A9" w:rsidP="00AA17B5">
      <w:pPr>
        <w:pStyle w:val="Corpsdetexte"/>
        <w:widowControl w:val="0"/>
        <w:numPr>
          <w:ilvl w:val="0"/>
          <w:numId w:val="95"/>
        </w:numPr>
        <w:tabs>
          <w:tab w:val="left" w:pos="9072"/>
        </w:tabs>
        <w:autoSpaceDE w:val="0"/>
        <w:autoSpaceDN w:val="0"/>
        <w:spacing w:line="264" w:lineRule="auto"/>
        <w:ind w:left="720"/>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L x H = 1,45 m x 2,15 m (n° APAVE 1206-1).</w:t>
      </w:r>
    </w:p>
    <w:p w14:paraId="54A126A0" w14:textId="77777777" w:rsidR="008427E0" w:rsidRPr="00D5148D" w:rsidRDefault="008427E0"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p w14:paraId="60023C3B" w14:textId="1DD6A4BF" w:rsidR="00B207A9" w:rsidRPr="00AA17B5" w:rsidRDefault="00B207A9" w:rsidP="00AA17B5">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AA17B5">
        <w:rPr>
          <w:rFonts w:asciiTheme="minorHAnsi" w:eastAsiaTheme="minorEastAsia" w:hAnsiTheme="minorHAnsi" w:cstheme="minorBidi"/>
          <w:sz w:val="22"/>
          <w:szCs w:val="22"/>
        </w:rPr>
        <w:t>Essais effectués par le CSTB</w:t>
      </w:r>
      <w:r w:rsidR="00AA17B5" w:rsidRPr="00AA17B5">
        <w:rPr>
          <w:rFonts w:asciiTheme="minorHAnsi" w:eastAsiaTheme="minorEastAsia" w:hAnsiTheme="minorHAnsi" w:cstheme="minorBidi"/>
          <w:sz w:val="22"/>
          <w:szCs w:val="22"/>
        </w:rPr>
        <w:t> :</w:t>
      </w:r>
    </w:p>
    <w:p w14:paraId="50CD971F" w14:textId="1988C7DF"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r w:rsidRPr="00D5148D">
        <w:rPr>
          <w:rFonts w:asciiTheme="minorHAnsi" w:eastAsiaTheme="minorEastAsia" w:hAnsiTheme="minorHAnsi" w:cstheme="minorBidi"/>
          <w:sz w:val="22"/>
          <w:szCs w:val="22"/>
        </w:rPr>
        <w:t>Essai de perméabilité à l'air sous écart de température sur me</w:t>
      </w:r>
      <w:r w:rsidRPr="00D5148D">
        <w:rPr>
          <w:rFonts w:asciiTheme="minorHAnsi" w:eastAsiaTheme="minorEastAsia" w:hAnsiTheme="minorHAnsi" w:cstheme="minorBidi"/>
          <w:sz w:val="22"/>
          <w:szCs w:val="22"/>
        </w:rPr>
        <w:softHyphen/>
        <w:t>nuiserie 2 vantaux, L x H = 1,60</w:t>
      </w:r>
      <w:r w:rsidRPr="0077441F">
        <w:t xml:space="preserve"> x 2,25 </w:t>
      </w:r>
      <w:r w:rsidRPr="00D5148D">
        <w:rPr>
          <w:rFonts w:asciiTheme="minorHAnsi" w:eastAsiaTheme="minorEastAsia" w:hAnsiTheme="minorHAnsi" w:cstheme="minorBidi"/>
          <w:sz w:val="22"/>
          <w:szCs w:val="22"/>
        </w:rPr>
        <w:t>m (RE CSTB n° BV12-862).</w:t>
      </w:r>
    </w:p>
    <w:p w14:paraId="6EC74B1C" w14:textId="77777777" w:rsidR="00B207A9" w:rsidRPr="00D5148D" w:rsidRDefault="00B207A9" w:rsidP="00D5148D">
      <w:pPr>
        <w:pStyle w:val="Corpsdetexte"/>
        <w:widowControl w:val="0"/>
        <w:tabs>
          <w:tab w:val="left" w:pos="9072"/>
        </w:tabs>
        <w:autoSpaceDE w:val="0"/>
        <w:autoSpaceDN w:val="0"/>
        <w:spacing w:line="264" w:lineRule="auto"/>
        <w:rPr>
          <w:rFonts w:asciiTheme="minorHAnsi" w:eastAsiaTheme="minorEastAsia" w:hAnsiTheme="minorHAnsi" w:cstheme="minorBidi"/>
          <w:sz w:val="22"/>
          <w:szCs w:val="22"/>
        </w:rPr>
      </w:pPr>
    </w:p>
    <w:sectPr w:rsidR="00B207A9" w:rsidRPr="00D5148D" w:rsidSect="00662B12">
      <w:headerReference w:type="default" r:id="rId18"/>
      <w:footerReference w:type="even" r:id="rId19"/>
      <w:footerReference w:type="default" r:id="rId2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B07D88" w:rsidRDefault="00B07D88" w:rsidP="0047329D">
      <w:pPr>
        <w:spacing w:after="0" w:line="240" w:lineRule="auto"/>
      </w:pPr>
      <w:r>
        <w:separator/>
      </w:r>
    </w:p>
  </w:endnote>
  <w:endnote w:type="continuationSeparator" w:id="0">
    <w:p w14:paraId="49EB4E1B" w14:textId="77777777" w:rsidR="00B07D88" w:rsidRDefault="00B07D88"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FDA8E" w14:textId="77777777" w:rsidR="008560D1" w:rsidRDefault="008560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F6CE4" w14:textId="77777777" w:rsidR="008560D1" w:rsidRDefault="008560D1" w:rsidP="008560D1">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CCTP 2025-XXX Travaux d’entretien du patrimoine immobilier de l’Université Paris Nanterre</w:t>
    </w:r>
  </w:p>
  <w:p w14:paraId="6F612384" w14:textId="77777777" w:rsidR="008560D1" w:rsidRDefault="008560D1" w:rsidP="008560D1">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n°2 : Menuiserie Métallique</w:t>
    </w:r>
  </w:p>
  <w:p w14:paraId="4D1344FA" w14:textId="7F8161AB" w:rsidR="00B07D88" w:rsidRDefault="008560D1" w:rsidP="008560D1">
    <w:pPr>
      <w:tabs>
        <w:tab w:val="center" w:pos="4536"/>
        <w:tab w:val="left" w:pos="8364"/>
        <w:tab w:val="right" w:pos="9072"/>
      </w:tabs>
      <w:spacing w:after="0" w:line="240" w:lineRule="auto"/>
      <w:jc w:val="cente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537E32">
      <w:rPr>
        <w:rFonts w:asciiTheme="minorHAnsi" w:eastAsia="Times New Roman" w:hAnsiTheme="minorHAnsi" w:cstheme="minorHAnsi"/>
        <w:noProof/>
        <w:color w:val="808080"/>
        <w:sz w:val="18"/>
        <w:szCs w:val="18"/>
        <w:lang w:eastAsia="fr-FR"/>
      </w:rPr>
      <w:t>3</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537E32">
      <w:rPr>
        <w:rFonts w:asciiTheme="minorHAnsi" w:eastAsia="Times New Roman" w:hAnsiTheme="minorHAnsi" w:cstheme="minorHAnsi"/>
        <w:noProof/>
        <w:color w:val="808080"/>
        <w:sz w:val="18"/>
        <w:szCs w:val="18"/>
        <w:lang w:eastAsia="fr-FR"/>
      </w:rPr>
      <w:t>65</w:t>
    </w:r>
    <w:r w:rsidRPr="00DF3EF2">
      <w:rPr>
        <w:rFonts w:asciiTheme="minorHAnsi" w:eastAsia="Times New Roman" w:hAnsiTheme="minorHAnsi" w:cstheme="minorHAnsi"/>
        <w:noProof/>
        <w:color w:val="808080"/>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00E52" w14:textId="77777777" w:rsidR="008560D1" w:rsidRDefault="008560D1" w:rsidP="008560D1">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CCTP 2025-XXX Travaux d’entretien du patrimoine immobilier de l’Université Paris Nanterre</w:t>
    </w:r>
  </w:p>
  <w:p w14:paraId="6A624889" w14:textId="77777777" w:rsidR="008560D1" w:rsidRDefault="008560D1" w:rsidP="008560D1">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n°2 : Menuiserie Métallique</w:t>
    </w:r>
  </w:p>
  <w:p w14:paraId="1ECB786E" w14:textId="0D5EEE86" w:rsidR="008560D1" w:rsidRDefault="008560D1" w:rsidP="008560D1">
    <w:pPr>
      <w:tabs>
        <w:tab w:val="center" w:pos="4536"/>
        <w:tab w:val="left" w:pos="8364"/>
        <w:tab w:val="right" w:pos="9072"/>
      </w:tabs>
      <w:spacing w:after="0" w:line="240" w:lineRule="auto"/>
      <w:jc w:val="cente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537E32">
      <w:rPr>
        <w:rFonts w:asciiTheme="minorHAnsi" w:eastAsia="Times New Roman" w:hAnsiTheme="minorHAnsi" w:cstheme="minorHAnsi"/>
        <w:noProof/>
        <w:color w:val="808080"/>
        <w:sz w:val="18"/>
        <w:szCs w:val="18"/>
        <w:lang w:eastAsia="fr-FR"/>
      </w:rPr>
      <w:t>4</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537E32">
      <w:rPr>
        <w:rFonts w:asciiTheme="minorHAnsi" w:eastAsia="Times New Roman" w:hAnsiTheme="minorHAnsi" w:cstheme="minorHAnsi"/>
        <w:noProof/>
        <w:color w:val="808080"/>
        <w:sz w:val="18"/>
        <w:szCs w:val="18"/>
        <w:lang w:eastAsia="fr-FR"/>
      </w:rPr>
      <w:t>65</w:t>
    </w:r>
    <w:r w:rsidRPr="00DF3EF2">
      <w:rPr>
        <w:rFonts w:asciiTheme="minorHAnsi" w:eastAsia="Times New Roman" w:hAnsiTheme="minorHAnsi" w:cstheme="minorHAnsi"/>
        <w:noProof/>
        <w:color w:val="808080"/>
        <w:sz w:val="18"/>
        <w:szCs w:val="18"/>
        <w:lang w:eastAsia="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ED04" w14:textId="77777777" w:rsidR="00B07D88" w:rsidRDefault="00B07D88" w:rsidP="0092761A">
    <w:pPr>
      <w:pStyle w:val="Pieddepage"/>
      <w:jc w:val="center"/>
    </w:pPr>
  </w:p>
  <w:p w14:paraId="1FFC25EF" w14:textId="77777777" w:rsidR="00B07D88" w:rsidRDefault="00B07D88"/>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1D9FC" w14:textId="40915518" w:rsidR="00AA17B5" w:rsidRDefault="00AA17B5" w:rsidP="00AA17B5">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CCTP 2025-XXX Travaux d’entretien du patrimoine immobilier de l’Université Paris Nanterre</w:t>
    </w:r>
  </w:p>
  <w:p w14:paraId="227A5C8D" w14:textId="271C007D" w:rsidR="008560D1" w:rsidRDefault="008560D1" w:rsidP="00AA17B5">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n°2 : Menuiserie Métallique</w:t>
    </w:r>
  </w:p>
  <w:p w14:paraId="24F8A472" w14:textId="0B02ADEA" w:rsidR="00B07D88" w:rsidRPr="00AA17B5" w:rsidRDefault="00AA17B5" w:rsidP="008560D1">
    <w:pPr>
      <w:tabs>
        <w:tab w:val="center" w:pos="4536"/>
        <w:tab w:val="left" w:pos="8364"/>
        <w:tab w:val="right" w:pos="9072"/>
      </w:tabs>
      <w:spacing w:after="0" w:line="240" w:lineRule="auto"/>
      <w:jc w:val="cente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537E32">
      <w:rPr>
        <w:rFonts w:asciiTheme="minorHAnsi" w:eastAsia="Times New Roman" w:hAnsiTheme="minorHAnsi" w:cstheme="minorHAnsi"/>
        <w:noProof/>
        <w:color w:val="808080"/>
        <w:sz w:val="18"/>
        <w:szCs w:val="18"/>
        <w:lang w:eastAsia="fr-FR"/>
      </w:rPr>
      <w:t>61</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537E32">
      <w:rPr>
        <w:rFonts w:asciiTheme="minorHAnsi" w:eastAsia="Times New Roman" w:hAnsiTheme="minorHAnsi" w:cstheme="minorHAnsi"/>
        <w:noProof/>
        <w:color w:val="808080"/>
        <w:sz w:val="18"/>
        <w:szCs w:val="18"/>
        <w:lang w:eastAsia="fr-FR"/>
      </w:rPr>
      <w:t>65</w:t>
    </w:r>
    <w:r w:rsidRPr="00DF3EF2">
      <w:rPr>
        <w:rFonts w:asciiTheme="minorHAnsi" w:eastAsia="Times New Roman" w:hAnsiTheme="minorHAnsi" w:cstheme="minorHAnsi"/>
        <w:noProof/>
        <w:color w:val="808080"/>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B07D88" w:rsidRDefault="00B07D88" w:rsidP="0047329D">
      <w:pPr>
        <w:spacing w:after="0" w:line="240" w:lineRule="auto"/>
      </w:pPr>
      <w:r>
        <w:separator/>
      </w:r>
    </w:p>
  </w:footnote>
  <w:footnote w:type="continuationSeparator" w:id="0">
    <w:p w14:paraId="0D6A5F9A" w14:textId="77777777" w:rsidR="00B07D88" w:rsidRDefault="00B07D88" w:rsidP="004732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D1E7A" w14:textId="77777777" w:rsidR="008560D1" w:rsidRDefault="008560D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3E9F2" w14:textId="77777777" w:rsidR="008560D1" w:rsidRDefault="008560D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39F46" w14:textId="77777777" w:rsidR="008560D1" w:rsidRDefault="008560D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0073" w14:textId="77777777" w:rsidR="00B07D88" w:rsidRPr="00AA17B5" w:rsidRDefault="00B07D88" w:rsidP="00AA17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1EE1D90"/>
    <w:lvl w:ilvl="0">
      <w:numFmt w:val="decimal"/>
      <w:pStyle w:val="enum2"/>
      <w:lvlText w:val="*"/>
      <w:lvlJc w:val="left"/>
    </w:lvl>
  </w:abstractNum>
  <w:abstractNum w:abstractNumId="1" w15:restartNumberingAfterBreak="0">
    <w:nsid w:val="00BB230D"/>
    <w:multiLevelType w:val="hybridMultilevel"/>
    <w:tmpl w:val="E364F93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A1197E"/>
    <w:multiLevelType w:val="hybridMultilevel"/>
    <w:tmpl w:val="6976554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411535"/>
    <w:multiLevelType w:val="hybridMultilevel"/>
    <w:tmpl w:val="7CCC24F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D54E69"/>
    <w:multiLevelType w:val="hybridMultilevel"/>
    <w:tmpl w:val="C3D66392"/>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DB2B5C"/>
    <w:multiLevelType w:val="hybridMultilevel"/>
    <w:tmpl w:val="452C408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8444560"/>
    <w:multiLevelType w:val="multilevel"/>
    <w:tmpl w:val="64709A86"/>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96C22B3"/>
    <w:multiLevelType w:val="hybridMultilevel"/>
    <w:tmpl w:val="AE42C69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97D281D"/>
    <w:multiLevelType w:val="hybridMultilevel"/>
    <w:tmpl w:val="1DE2E964"/>
    <w:lvl w:ilvl="0" w:tplc="504AAB6C">
      <w:start w:val="1"/>
      <w:numFmt w:val="bullet"/>
      <w:lvlText w:val="-"/>
      <w:lvlJc w:val="left"/>
      <w:pPr>
        <w:ind w:left="1440" w:hanging="360"/>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9" w15:restartNumberingAfterBreak="0">
    <w:nsid w:val="09924EDB"/>
    <w:multiLevelType w:val="hybridMultilevel"/>
    <w:tmpl w:val="BA30474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1A6191"/>
    <w:multiLevelType w:val="hybridMultilevel"/>
    <w:tmpl w:val="7E3408B0"/>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D996A3C"/>
    <w:multiLevelType w:val="hybridMultilevel"/>
    <w:tmpl w:val="89DAD44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575BE1"/>
    <w:multiLevelType w:val="hybridMultilevel"/>
    <w:tmpl w:val="10CCC14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EAD24E3"/>
    <w:multiLevelType w:val="hybridMultilevel"/>
    <w:tmpl w:val="812E2EF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74681F"/>
    <w:multiLevelType w:val="multilevel"/>
    <w:tmpl w:val="943C45CC"/>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12160F88"/>
    <w:multiLevelType w:val="hybridMultilevel"/>
    <w:tmpl w:val="1688DFC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4F6578"/>
    <w:multiLevelType w:val="hybridMultilevel"/>
    <w:tmpl w:val="F7BEFD9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4680614"/>
    <w:multiLevelType w:val="hybridMultilevel"/>
    <w:tmpl w:val="A732BC2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6026E92"/>
    <w:multiLevelType w:val="hybridMultilevel"/>
    <w:tmpl w:val="40CA16B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6225D92"/>
    <w:multiLevelType w:val="hybridMultilevel"/>
    <w:tmpl w:val="E15C21F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789161C"/>
    <w:multiLevelType w:val="hybridMultilevel"/>
    <w:tmpl w:val="B8CAA7F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89F4AFC"/>
    <w:multiLevelType w:val="hybridMultilevel"/>
    <w:tmpl w:val="A538DBE6"/>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9FB6ADD"/>
    <w:multiLevelType w:val="hybridMultilevel"/>
    <w:tmpl w:val="EF1A39A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A4F09E3"/>
    <w:multiLevelType w:val="hybridMultilevel"/>
    <w:tmpl w:val="1034008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A51388F"/>
    <w:multiLevelType w:val="hybridMultilevel"/>
    <w:tmpl w:val="08D6646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1AF56BD6"/>
    <w:multiLevelType w:val="hybridMultilevel"/>
    <w:tmpl w:val="879CF2D0"/>
    <w:lvl w:ilvl="0" w:tplc="504AAB6C">
      <w:start w:val="1"/>
      <w:numFmt w:val="bullet"/>
      <w:lvlText w:val="-"/>
      <w:lvlJc w:val="left"/>
      <w:pPr>
        <w:ind w:left="1440" w:hanging="360"/>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1C2900E5"/>
    <w:multiLevelType w:val="hybridMultilevel"/>
    <w:tmpl w:val="EF3ED70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1E431712"/>
    <w:multiLevelType w:val="hybridMultilevel"/>
    <w:tmpl w:val="80AE2E7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EB54885"/>
    <w:multiLevelType w:val="hybridMultilevel"/>
    <w:tmpl w:val="954636D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1F2A5772"/>
    <w:multiLevelType w:val="multilevel"/>
    <w:tmpl w:val="1298BEF4"/>
    <w:lvl w:ilvl="0">
      <w:start w:val="15"/>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1F862013"/>
    <w:multiLevelType w:val="hybridMultilevel"/>
    <w:tmpl w:val="6540AE9E"/>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0EE785E"/>
    <w:multiLevelType w:val="hybridMultilevel"/>
    <w:tmpl w:val="ED78AF2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1197FF8"/>
    <w:multiLevelType w:val="hybridMultilevel"/>
    <w:tmpl w:val="3B32422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21A27EC2"/>
    <w:multiLevelType w:val="hybridMultilevel"/>
    <w:tmpl w:val="37A415D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22C22E68"/>
    <w:multiLevelType w:val="hybridMultilevel"/>
    <w:tmpl w:val="FBCA137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23B3416F"/>
    <w:multiLevelType w:val="hybridMultilevel"/>
    <w:tmpl w:val="2272B0A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4383A9D"/>
    <w:multiLevelType w:val="hybridMultilevel"/>
    <w:tmpl w:val="98EC1A5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256719EF"/>
    <w:multiLevelType w:val="hybridMultilevel"/>
    <w:tmpl w:val="50E0F7B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2954422E"/>
    <w:multiLevelType w:val="hybridMultilevel"/>
    <w:tmpl w:val="6468433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2A067492"/>
    <w:multiLevelType w:val="hybridMultilevel"/>
    <w:tmpl w:val="B5CABC9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2C1C5AB4"/>
    <w:multiLevelType w:val="hybridMultilevel"/>
    <w:tmpl w:val="E13AE82A"/>
    <w:lvl w:ilvl="0" w:tplc="FFFFFFFF">
      <w:numFmt w:val="bullet"/>
      <w:lvlText w:val="-"/>
      <w:lvlJc w:val="left"/>
      <w:pPr>
        <w:ind w:left="766" w:hanging="360"/>
      </w:pPr>
      <w:rPr>
        <w:rFonts w:ascii="Arial" w:eastAsia="Times New Roman" w:hAnsi="Arial" w:cs="Aria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41" w15:restartNumberingAfterBreak="0">
    <w:nsid w:val="2D6B1FCD"/>
    <w:multiLevelType w:val="multilevel"/>
    <w:tmpl w:val="A9165D78"/>
    <w:lvl w:ilvl="0">
      <w:start w:val="1"/>
      <w:numFmt w:val="decimal"/>
      <w:pStyle w:val="Titre1"/>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E9F35D0"/>
    <w:multiLevelType w:val="hybridMultilevel"/>
    <w:tmpl w:val="6534139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2EE12E1E"/>
    <w:multiLevelType w:val="hybridMultilevel"/>
    <w:tmpl w:val="DCA0A348"/>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1B65E42"/>
    <w:multiLevelType w:val="hybridMultilevel"/>
    <w:tmpl w:val="B8EA59D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34817B2C"/>
    <w:multiLevelType w:val="hybridMultilevel"/>
    <w:tmpl w:val="42C01CF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352C08DE"/>
    <w:multiLevelType w:val="hybridMultilevel"/>
    <w:tmpl w:val="D26C189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5757629"/>
    <w:multiLevelType w:val="hybridMultilevel"/>
    <w:tmpl w:val="CD60874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59E2A21"/>
    <w:multiLevelType w:val="hybridMultilevel"/>
    <w:tmpl w:val="27CAECB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376F51F0"/>
    <w:multiLevelType w:val="hybridMultilevel"/>
    <w:tmpl w:val="689A505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8747285"/>
    <w:multiLevelType w:val="hybridMultilevel"/>
    <w:tmpl w:val="4586A53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38BF3831"/>
    <w:multiLevelType w:val="hybridMultilevel"/>
    <w:tmpl w:val="F050D2C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395C3A9E"/>
    <w:multiLevelType w:val="hybridMultilevel"/>
    <w:tmpl w:val="19288606"/>
    <w:lvl w:ilvl="0" w:tplc="504AAB6C">
      <w:start w:val="1"/>
      <w:numFmt w:val="bullet"/>
      <w:lvlText w:val="-"/>
      <w:lvlJc w:val="left"/>
      <w:pPr>
        <w:ind w:left="1440" w:hanging="360"/>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3" w15:restartNumberingAfterBreak="0">
    <w:nsid w:val="39734026"/>
    <w:multiLevelType w:val="hybridMultilevel"/>
    <w:tmpl w:val="5A54B2A0"/>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399665EE"/>
    <w:multiLevelType w:val="hybridMultilevel"/>
    <w:tmpl w:val="76AC05C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A92386F"/>
    <w:multiLevelType w:val="hybridMultilevel"/>
    <w:tmpl w:val="5C64FB0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3B68461A"/>
    <w:multiLevelType w:val="hybridMultilevel"/>
    <w:tmpl w:val="1904193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3C96064E"/>
    <w:multiLevelType w:val="hybridMultilevel"/>
    <w:tmpl w:val="0CD6D85C"/>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3E8C4745"/>
    <w:multiLevelType w:val="hybridMultilevel"/>
    <w:tmpl w:val="D5AA7AF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068261B"/>
    <w:multiLevelType w:val="multilevel"/>
    <w:tmpl w:val="3372EBD8"/>
    <w:styleLink w:val="WWNum1"/>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40E66D8A"/>
    <w:multiLevelType w:val="hybridMultilevel"/>
    <w:tmpl w:val="4D78543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447B58A0"/>
    <w:multiLevelType w:val="hybridMultilevel"/>
    <w:tmpl w:val="6A50E9E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60B5BED"/>
    <w:multiLevelType w:val="hybridMultilevel"/>
    <w:tmpl w:val="93EC3FF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61A1A46"/>
    <w:multiLevelType w:val="hybridMultilevel"/>
    <w:tmpl w:val="4244865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473A3689"/>
    <w:multiLevelType w:val="hybridMultilevel"/>
    <w:tmpl w:val="A926A4B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4CA76B6A"/>
    <w:multiLevelType w:val="hybridMultilevel"/>
    <w:tmpl w:val="04D0EFE2"/>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0731490"/>
    <w:multiLevelType w:val="hybridMultilevel"/>
    <w:tmpl w:val="3C7A9F3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51A610B3"/>
    <w:multiLevelType w:val="hybridMultilevel"/>
    <w:tmpl w:val="A0268288"/>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5214011E"/>
    <w:multiLevelType w:val="hybridMultilevel"/>
    <w:tmpl w:val="2F1EE55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533847E6"/>
    <w:multiLevelType w:val="hybridMultilevel"/>
    <w:tmpl w:val="F9C0FE50"/>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53A0646A"/>
    <w:multiLevelType w:val="hybridMultilevel"/>
    <w:tmpl w:val="1A76798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1" w15:restartNumberingAfterBreak="0">
    <w:nsid w:val="53FA624C"/>
    <w:multiLevelType w:val="hybridMultilevel"/>
    <w:tmpl w:val="B5E0DAF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56FB28D3"/>
    <w:multiLevelType w:val="hybridMultilevel"/>
    <w:tmpl w:val="A57ACDD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5A442F94"/>
    <w:multiLevelType w:val="hybridMultilevel"/>
    <w:tmpl w:val="A080BA30"/>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5AC2041C"/>
    <w:multiLevelType w:val="hybridMultilevel"/>
    <w:tmpl w:val="8A60FD3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5" w15:restartNumberingAfterBreak="0">
    <w:nsid w:val="5C0320BF"/>
    <w:multiLevelType w:val="hybridMultilevel"/>
    <w:tmpl w:val="DC10E57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5DF13B6F"/>
    <w:multiLevelType w:val="hybridMultilevel"/>
    <w:tmpl w:val="9F16B20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FB62482"/>
    <w:multiLevelType w:val="hybridMultilevel"/>
    <w:tmpl w:val="A8DC770A"/>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601B365F"/>
    <w:multiLevelType w:val="hybridMultilevel"/>
    <w:tmpl w:val="2E76C67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2720489"/>
    <w:multiLevelType w:val="hybridMultilevel"/>
    <w:tmpl w:val="53FE888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63B4333E"/>
    <w:multiLevelType w:val="hybridMultilevel"/>
    <w:tmpl w:val="2C9CC80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4402D02"/>
    <w:multiLevelType w:val="hybridMultilevel"/>
    <w:tmpl w:val="A384AEB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55A7965"/>
    <w:multiLevelType w:val="hybridMultilevel"/>
    <w:tmpl w:val="D3C83C3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3" w15:restartNumberingAfterBreak="0">
    <w:nsid w:val="65A12B0C"/>
    <w:multiLevelType w:val="multilevel"/>
    <w:tmpl w:val="39D65116"/>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4" w15:restartNumberingAfterBreak="0">
    <w:nsid w:val="66884A60"/>
    <w:multiLevelType w:val="multilevel"/>
    <w:tmpl w:val="50E61712"/>
    <w:styleLink w:val="Style1"/>
    <w:lvl w:ilvl="0">
      <w:start w:val="1"/>
      <w:numFmt w:val="upperRoman"/>
      <w:lvlText w:val="%1."/>
      <w:lvlJc w:val="left"/>
      <w:pPr>
        <w:ind w:left="1080" w:hanging="360"/>
      </w:pPr>
      <w:rPr>
        <w:rFonts w:ascii="Calibri" w:hAnsi="Calibri" w:hint="default"/>
        <w:b/>
        <w:sz w:val="22"/>
      </w:rPr>
    </w:lvl>
    <w:lvl w:ilvl="1">
      <w:start w:val="1"/>
      <w:numFmt w:val="decimal"/>
      <w:lvlText w:val="%1.%2."/>
      <w:lvlJc w:val="left"/>
      <w:pPr>
        <w:ind w:left="1440" w:hanging="360"/>
      </w:pPr>
      <w:rPr>
        <w:rFonts w:hint="default"/>
      </w:rPr>
    </w:lvl>
    <w:lvl w:ilvl="2">
      <w:start w:val="1"/>
      <w:numFmt w:val="decimal"/>
      <w:lvlText w:val="%1.%2.%3."/>
      <w:lvlJc w:val="right"/>
      <w:pPr>
        <w:ind w:left="2160" w:hanging="180"/>
      </w:pPr>
      <w:rPr>
        <w:rFonts w:hint="default"/>
      </w:rPr>
    </w:lvl>
    <w:lvl w:ilvl="3">
      <w:start w:val="1"/>
      <w:numFmt w:val="lowerLetter"/>
      <w:lvlText w:val="%1.%2.%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68AF5881"/>
    <w:multiLevelType w:val="hybridMultilevel"/>
    <w:tmpl w:val="52C8493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6A2E2CBA"/>
    <w:multiLevelType w:val="hybridMultilevel"/>
    <w:tmpl w:val="3D2C248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6B04482E"/>
    <w:multiLevelType w:val="hybridMultilevel"/>
    <w:tmpl w:val="9AF2D51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8" w15:restartNumberingAfterBreak="0">
    <w:nsid w:val="6B63013F"/>
    <w:multiLevelType w:val="hybridMultilevel"/>
    <w:tmpl w:val="18BC3B08"/>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6C1D74B9"/>
    <w:multiLevelType w:val="hybridMultilevel"/>
    <w:tmpl w:val="2F94957A"/>
    <w:lvl w:ilvl="0" w:tplc="FFFFFFFF">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E4B7FC4"/>
    <w:multiLevelType w:val="hybridMultilevel"/>
    <w:tmpl w:val="C39E1C3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6E6205CA"/>
    <w:multiLevelType w:val="hybridMultilevel"/>
    <w:tmpl w:val="7170506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2" w15:restartNumberingAfterBreak="0">
    <w:nsid w:val="6ECF536E"/>
    <w:multiLevelType w:val="hybridMultilevel"/>
    <w:tmpl w:val="F422787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220084F"/>
    <w:multiLevelType w:val="hybridMultilevel"/>
    <w:tmpl w:val="E230F96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4" w15:restartNumberingAfterBreak="0">
    <w:nsid w:val="72FA2BBE"/>
    <w:multiLevelType w:val="hybridMultilevel"/>
    <w:tmpl w:val="9E9C2E4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9C67F2F"/>
    <w:multiLevelType w:val="hybridMultilevel"/>
    <w:tmpl w:val="F16C3B1E"/>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6" w15:restartNumberingAfterBreak="0">
    <w:nsid w:val="7CF22A0F"/>
    <w:multiLevelType w:val="hybridMultilevel"/>
    <w:tmpl w:val="65D641FC"/>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DF0222A"/>
    <w:multiLevelType w:val="hybridMultilevel"/>
    <w:tmpl w:val="C7DE2CAE"/>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8" w15:restartNumberingAfterBreak="0">
    <w:nsid w:val="7FB054BE"/>
    <w:multiLevelType w:val="hybridMultilevel"/>
    <w:tmpl w:val="9342C2D6"/>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7FE54D5F"/>
    <w:multiLevelType w:val="multilevel"/>
    <w:tmpl w:val="1EFAE47A"/>
    <w:lvl w:ilvl="0">
      <w:start w:val="1"/>
      <w:numFmt w:val="upperRoman"/>
      <w:lvlText w:val="%1."/>
      <w:lvlJc w:val="righ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59"/>
  </w:num>
  <w:num w:numId="2">
    <w:abstractNumId w:val="84"/>
  </w:num>
  <w:num w:numId="3">
    <w:abstractNumId w:val="7"/>
  </w:num>
  <w:num w:numId="4">
    <w:abstractNumId w:val="47"/>
  </w:num>
  <w:num w:numId="5">
    <w:abstractNumId w:val="73"/>
  </w:num>
  <w:num w:numId="6">
    <w:abstractNumId w:val="61"/>
  </w:num>
  <w:num w:numId="7">
    <w:abstractNumId w:val="48"/>
  </w:num>
  <w:num w:numId="8">
    <w:abstractNumId w:val="0"/>
    <w:lvlOverride w:ilvl="0">
      <w:lvl w:ilvl="0">
        <w:start w:val="1"/>
        <w:numFmt w:val="bullet"/>
        <w:pStyle w:val="enum2"/>
        <w:lvlText w:val=""/>
        <w:legacy w:legacy="1" w:legacySpace="0" w:legacyIndent="283"/>
        <w:lvlJc w:val="left"/>
        <w:pPr>
          <w:ind w:left="2407" w:hanging="283"/>
        </w:pPr>
        <w:rPr>
          <w:rFonts w:ascii="Symbol" w:hAnsi="Symbol" w:hint="default"/>
        </w:rPr>
      </w:lvl>
    </w:lvlOverride>
  </w:num>
  <w:num w:numId="9">
    <w:abstractNumId w:val="20"/>
  </w:num>
  <w:num w:numId="10">
    <w:abstractNumId w:val="38"/>
  </w:num>
  <w:num w:numId="11">
    <w:abstractNumId w:val="88"/>
  </w:num>
  <w:num w:numId="12">
    <w:abstractNumId w:val="96"/>
  </w:num>
  <w:num w:numId="13">
    <w:abstractNumId w:val="54"/>
  </w:num>
  <w:num w:numId="14">
    <w:abstractNumId w:val="11"/>
  </w:num>
  <w:num w:numId="15">
    <w:abstractNumId w:val="40"/>
  </w:num>
  <w:num w:numId="16">
    <w:abstractNumId w:val="82"/>
  </w:num>
  <w:num w:numId="17">
    <w:abstractNumId w:val="81"/>
  </w:num>
  <w:num w:numId="18">
    <w:abstractNumId w:val="24"/>
  </w:num>
  <w:num w:numId="19">
    <w:abstractNumId w:val="79"/>
  </w:num>
  <w:num w:numId="20">
    <w:abstractNumId w:val="27"/>
  </w:num>
  <w:num w:numId="21">
    <w:abstractNumId w:val="78"/>
  </w:num>
  <w:num w:numId="22">
    <w:abstractNumId w:val="34"/>
  </w:num>
  <w:num w:numId="23">
    <w:abstractNumId w:val="71"/>
  </w:num>
  <w:num w:numId="24">
    <w:abstractNumId w:val="45"/>
  </w:num>
  <w:num w:numId="25">
    <w:abstractNumId w:val="63"/>
  </w:num>
  <w:num w:numId="26">
    <w:abstractNumId w:val="44"/>
  </w:num>
  <w:num w:numId="27">
    <w:abstractNumId w:val="15"/>
  </w:num>
  <w:num w:numId="28">
    <w:abstractNumId w:val="93"/>
  </w:num>
  <w:num w:numId="29">
    <w:abstractNumId w:val="70"/>
  </w:num>
  <w:num w:numId="30">
    <w:abstractNumId w:val="37"/>
  </w:num>
  <w:num w:numId="31">
    <w:abstractNumId w:val="35"/>
  </w:num>
  <w:num w:numId="32">
    <w:abstractNumId w:val="89"/>
  </w:num>
  <w:num w:numId="33">
    <w:abstractNumId w:val="46"/>
  </w:num>
  <w:num w:numId="34">
    <w:abstractNumId w:val="33"/>
  </w:num>
  <w:num w:numId="35">
    <w:abstractNumId w:val="90"/>
  </w:num>
  <w:num w:numId="36">
    <w:abstractNumId w:val="23"/>
  </w:num>
  <w:num w:numId="37">
    <w:abstractNumId w:val="94"/>
  </w:num>
  <w:num w:numId="38">
    <w:abstractNumId w:val="56"/>
  </w:num>
  <w:num w:numId="39">
    <w:abstractNumId w:val="1"/>
  </w:num>
  <w:num w:numId="40">
    <w:abstractNumId w:val="77"/>
  </w:num>
  <w:num w:numId="41">
    <w:abstractNumId w:val="76"/>
  </w:num>
  <w:num w:numId="42">
    <w:abstractNumId w:val="31"/>
  </w:num>
  <w:num w:numId="43">
    <w:abstractNumId w:val="50"/>
  </w:num>
  <w:num w:numId="44">
    <w:abstractNumId w:val="16"/>
  </w:num>
  <w:num w:numId="45">
    <w:abstractNumId w:val="36"/>
  </w:num>
  <w:num w:numId="46">
    <w:abstractNumId w:val="97"/>
  </w:num>
  <w:num w:numId="47">
    <w:abstractNumId w:val="69"/>
  </w:num>
  <w:num w:numId="48">
    <w:abstractNumId w:val="86"/>
  </w:num>
  <w:num w:numId="49">
    <w:abstractNumId w:val="49"/>
  </w:num>
  <w:num w:numId="50">
    <w:abstractNumId w:val="3"/>
  </w:num>
  <w:num w:numId="51">
    <w:abstractNumId w:val="13"/>
  </w:num>
  <w:num w:numId="52">
    <w:abstractNumId w:val="75"/>
  </w:num>
  <w:num w:numId="53">
    <w:abstractNumId w:val="55"/>
  </w:num>
  <w:num w:numId="54">
    <w:abstractNumId w:val="5"/>
  </w:num>
  <w:num w:numId="55">
    <w:abstractNumId w:val="58"/>
  </w:num>
  <w:num w:numId="56">
    <w:abstractNumId w:val="18"/>
  </w:num>
  <w:num w:numId="57">
    <w:abstractNumId w:val="19"/>
  </w:num>
  <w:num w:numId="58">
    <w:abstractNumId w:val="87"/>
  </w:num>
  <w:num w:numId="59">
    <w:abstractNumId w:val="64"/>
  </w:num>
  <w:num w:numId="60">
    <w:abstractNumId w:val="62"/>
  </w:num>
  <w:num w:numId="61">
    <w:abstractNumId w:val="32"/>
  </w:num>
  <w:num w:numId="62">
    <w:abstractNumId w:val="60"/>
  </w:num>
  <w:num w:numId="63">
    <w:abstractNumId w:val="68"/>
  </w:num>
  <w:num w:numId="64">
    <w:abstractNumId w:val="9"/>
  </w:num>
  <w:num w:numId="65">
    <w:abstractNumId w:val="72"/>
  </w:num>
  <w:num w:numId="66">
    <w:abstractNumId w:val="17"/>
  </w:num>
  <w:num w:numId="67">
    <w:abstractNumId w:val="92"/>
  </w:num>
  <w:num w:numId="68">
    <w:abstractNumId w:val="74"/>
  </w:num>
  <w:num w:numId="69">
    <w:abstractNumId w:val="39"/>
  </w:num>
  <w:num w:numId="70">
    <w:abstractNumId w:val="26"/>
  </w:num>
  <w:num w:numId="71">
    <w:abstractNumId w:val="12"/>
  </w:num>
  <w:num w:numId="72">
    <w:abstractNumId w:val="91"/>
  </w:num>
  <w:num w:numId="73">
    <w:abstractNumId w:val="28"/>
  </w:num>
  <w:num w:numId="74">
    <w:abstractNumId w:val="42"/>
  </w:num>
  <w:num w:numId="75">
    <w:abstractNumId w:val="66"/>
  </w:num>
  <w:num w:numId="76">
    <w:abstractNumId w:val="22"/>
  </w:num>
  <w:num w:numId="77">
    <w:abstractNumId w:val="85"/>
  </w:num>
  <w:num w:numId="78">
    <w:abstractNumId w:val="53"/>
  </w:num>
  <w:num w:numId="79">
    <w:abstractNumId w:val="98"/>
  </w:num>
  <w:num w:numId="80">
    <w:abstractNumId w:val="43"/>
  </w:num>
  <w:num w:numId="81">
    <w:abstractNumId w:val="4"/>
  </w:num>
  <w:num w:numId="82">
    <w:abstractNumId w:val="30"/>
  </w:num>
  <w:num w:numId="83">
    <w:abstractNumId w:val="95"/>
  </w:num>
  <w:num w:numId="84">
    <w:abstractNumId w:val="67"/>
  </w:num>
  <w:num w:numId="85">
    <w:abstractNumId w:val="10"/>
  </w:num>
  <w:num w:numId="86">
    <w:abstractNumId w:val="41"/>
  </w:num>
  <w:num w:numId="87">
    <w:abstractNumId w:val="65"/>
  </w:num>
  <w:num w:numId="88">
    <w:abstractNumId w:val="21"/>
  </w:num>
  <w:num w:numId="89">
    <w:abstractNumId w:val="51"/>
  </w:num>
  <w:num w:numId="90">
    <w:abstractNumId w:val="57"/>
  </w:num>
  <w:num w:numId="91">
    <w:abstractNumId w:val="2"/>
  </w:num>
  <w:num w:numId="92">
    <w:abstractNumId w:val="80"/>
  </w:num>
  <w:num w:numId="93">
    <w:abstractNumId w:val="8"/>
  </w:num>
  <w:num w:numId="94">
    <w:abstractNumId w:val="25"/>
  </w:num>
  <w:num w:numId="95">
    <w:abstractNumId w:val="52"/>
  </w:num>
  <w:num w:numId="96">
    <w:abstractNumId w:val="99"/>
  </w:num>
  <w:num w:numId="97">
    <w:abstractNumId w:val="6"/>
  </w:num>
  <w:num w:numId="98">
    <w:abstractNumId w:val="83"/>
  </w:num>
  <w:num w:numId="99">
    <w:abstractNumId w:val="29"/>
  </w:num>
  <w:num w:numId="100">
    <w:abstractNumId w:val="14"/>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displayBackgroundShape/>
  <w:proofState w:spelling="clean" w:grammar="clean"/>
  <w:defaultTabStop w:val="708"/>
  <w:hyphenationZone w:val="425"/>
  <w:characterSpacingControl w:val="doNotCompress"/>
  <w:hdrShapeDefaults>
    <o:shapedefaults v:ext="edit" spidmax="3276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11F28"/>
    <w:rsid w:val="000307B1"/>
    <w:rsid w:val="000351E2"/>
    <w:rsid w:val="00041E06"/>
    <w:rsid w:val="00071738"/>
    <w:rsid w:val="00072CA9"/>
    <w:rsid w:val="000746EC"/>
    <w:rsid w:val="000850D7"/>
    <w:rsid w:val="000853E9"/>
    <w:rsid w:val="000A4DFF"/>
    <w:rsid w:val="000C3016"/>
    <w:rsid w:val="000E3DD6"/>
    <w:rsid w:val="000F00E5"/>
    <w:rsid w:val="000F1C03"/>
    <w:rsid w:val="000F5848"/>
    <w:rsid w:val="000F7ACD"/>
    <w:rsid w:val="0010583A"/>
    <w:rsid w:val="001067E7"/>
    <w:rsid w:val="00112561"/>
    <w:rsid w:val="00122BB5"/>
    <w:rsid w:val="001242A5"/>
    <w:rsid w:val="0012652E"/>
    <w:rsid w:val="00134D69"/>
    <w:rsid w:val="00145DCD"/>
    <w:rsid w:val="00146C1A"/>
    <w:rsid w:val="00154256"/>
    <w:rsid w:val="00155C98"/>
    <w:rsid w:val="0016185B"/>
    <w:rsid w:val="001653D2"/>
    <w:rsid w:val="001675C1"/>
    <w:rsid w:val="00182C26"/>
    <w:rsid w:val="0018380D"/>
    <w:rsid w:val="001B0369"/>
    <w:rsid w:val="001B4454"/>
    <w:rsid w:val="001B6406"/>
    <w:rsid w:val="001B7771"/>
    <w:rsid w:val="001B7971"/>
    <w:rsid w:val="001C4B17"/>
    <w:rsid w:val="001D4BCA"/>
    <w:rsid w:val="001D54A7"/>
    <w:rsid w:val="001F272A"/>
    <w:rsid w:val="001F50EE"/>
    <w:rsid w:val="001F5C90"/>
    <w:rsid w:val="002023FF"/>
    <w:rsid w:val="00203ACF"/>
    <w:rsid w:val="002101AC"/>
    <w:rsid w:val="00211DD2"/>
    <w:rsid w:val="002160F6"/>
    <w:rsid w:val="0022697E"/>
    <w:rsid w:val="00226A52"/>
    <w:rsid w:val="00231BF1"/>
    <w:rsid w:val="002331C2"/>
    <w:rsid w:val="00233EED"/>
    <w:rsid w:val="00255607"/>
    <w:rsid w:val="00277F80"/>
    <w:rsid w:val="002815C1"/>
    <w:rsid w:val="00281A4F"/>
    <w:rsid w:val="00292274"/>
    <w:rsid w:val="00292EFF"/>
    <w:rsid w:val="00296AF4"/>
    <w:rsid w:val="002B01D2"/>
    <w:rsid w:val="002B15D1"/>
    <w:rsid w:val="002B2891"/>
    <w:rsid w:val="002D091F"/>
    <w:rsid w:val="002E06C0"/>
    <w:rsid w:val="002E0A99"/>
    <w:rsid w:val="00302278"/>
    <w:rsid w:val="003024C1"/>
    <w:rsid w:val="00332D5E"/>
    <w:rsid w:val="00336610"/>
    <w:rsid w:val="0034159E"/>
    <w:rsid w:val="00341833"/>
    <w:rsid w:val="003552C8"/>
    <w:rsid w:val="00360F1A"/>
    <w:rsid w:val="00361590"/>
    <w:rsid w:val="0036706F"/>
    <w:rsid w:val="003843F5"/>
    <w:rsid w:val="00394127"/>
    <w:rsid w:val="00394E81"/>
    <w:rsid w:val="003A4662"/>
    <w:rsid w:val="003B6E95"/>
    <w:rsid w:val="003D289E"/>
    <w:rsid w:val="003F6D3F"/>
    <w:rsid w:val="00401EC0"/>
    <w:rsid w:val="00403BDB"/>
    <w:rsid w:val="004123E4"/>
    <w:rsid w:val="0041275A"/>
    <w:rsid w:val="00413A60"/>
    <w:rsid w:val="00417D3C"/>
    <w:rsid w:val="00427E8C"/>
    <w:rsid w:val="00452DA9"/>
    <w:rsid w:val="00453545"/>
    <w:rsid w:val="004552B1"/>
    <w:rsid w:val="0045583F"/>
    <w:rsid w:val="004617A3"/>
    <w:rsid w:val="00465E5F"/>
    <w:rsid w:val="00470F23"/>
    <w:rsid w:val="0047329D"/>
    <w:rsid w:val="004A25E4"/>
    <w:rsid w:val="004B2D08"/>
    <w:rsid w:val="004C0105"/>
    <w:rsid w:val="004C3BA1"/>
    <w:rsid w:val="004D1113"/>
    <w:rsid w:val="004D375F"/>
    <w:rsid w:val="004D3CCF"/>
    <w:rsid w:val="004D3D6B"/>
    <w:rsid w:val="004E07F3"/>
    <w:rsid w:val="004E1D6C"/>
    <w:rsid w:val="004E20E6"/>
    <w:rsid w:val="004E4455"/>
    <w:rsid w:val="004E72BC"/>
    <w:rsid w:val="004E7756"/>
    <w:rsid w:val="004F05B6"/>
    <w:rsid w:val="004F47C7"/>
    <w:rsid w:val="00502FFB"/>
    <w:rsid w:val="00506C38"/>
    <w:rsid w:val="00526304"/>
    <w:rsid w:val="00537E32"/>
    <w:rsid w:val="005630AD"/>
    <w:rsid w:val="00563604"/>
    <w:rsid w:val="00565435"/>
    <w:rsid w:val="0056758B"/>
    <w:rsid w:val="00584F9B"/>
    <w:rsid w:val="0058789C"/>
    <w:rsid w:val="005A2792"/>
    <w:rsid w:val="005B789C"/>
    <w:rsid w:val="005C30B9"/>
    <w:rsid w:val="005C67A9"/>
    <w:rsid w:val="005E4610"/>
    <w:rsid w:val="005F3083"/>
    <w:rsid w:val="005F7329"/>
    <w:rsid w:val="00602AE0"/>
    <w:rsid w:val="00602B09"/>
    <w:rsid w:val="006115B2"/>
    <w:rsid w:val="00612EC7"/>
    <w:rsid w:val="00615117"/>
    <w:rsid w:val="006164ED"/>
    <w:rsid w:val="00625A0E"/>
    <w:rsid w:val="00627295"/>
    <w:rsid w:val="00633A5E"/>
    <w:rsid w:val="00640405"/>
    <w:rsid w:val="006425AD"/>
    <w:rsid w:val="00644FC5"/>
    <w:rsid w:val="00652C45"/>
    <w:rsid w:val="00653E64"/>
    <w:rsid w:val="00657F17"/>
    <w:rsid w:val="00662A2F"/>
    <w:rsid w:val="00662B12"/>
    <w:rsid w:val="00670301"/>
    <w:rsid w:val="00674FED"/>
    <w:rsid w:val="00677DB8"/>
    <w:rsid w:val="00694129"/>
    <w:rsid w:val="006A0544"/>
    <w:rsid w:val="006A6B4B"/>
    <w:rsid w:val="006E5D8B"/>
    <w:rsid w:val="006F162D"/>
    <w:rsid w:val="00700807"/>
    <w:rsid w:val="007019D0"/>
    <w:rsid w:val="00703D65"/>
    <w:rsid w:val="00712386"/>
    <w:rsid w:val="007456DB"/>
    <w:rsid w:val="007673E0"/>
    <w:rsid w:val="00772A33"/>
    <w:rsid w:val="0077441F"/>
    <w:rsid w:val="00783287"/>
    <w:rsid w:val="00790851"/>
    <w:rsid w:val="00790C31"/>
    <w:rsid w:val="00794DD3"/>
    <w:rsid w:val="007B1C0E"/>
    <w:rsid w:val="007B2727"/>
    <w:rsid w:val="007C66DF"/>
    <w:rsid w:val="007C7337"/>
    <w:rsid w:val="007D23D6"/>
    <w:rsid w:val="007E2F0E"/>
    <w:rsid w:val="007F43CC"/>
    <w:rsid w:val="007F5749"/>
    <w:rsid w:val="008115B9"/>
    <w:rsid w:val="008128A0"/>
    <w:rsid w:val="008130F5"/>
    <w:rsid w:val="00814D88"/>
    <w:rsid w:val="008165EC"/>
    <w:rsid w:val="00825DFF"/>
    <w:rsid w:val="008427E0"/>
    <w:rsid w:val="00844C41"/>
    <w:rsid w:val="0085069E"/>
    <w:rsid w:val="00853609"/>
    <w:rsid w:val="008560D1"/>
    <w:rsid w:val="0086446C"/>
    <w:rsid w:val="008877F8"/>
    <w:rsid w:val="00894A00"/>
    <w:rsid w:val="008B09A6"/>
    <w:rsid w:val="008B0FA1"/>
    <w:rsid w:val="008B3C53"/>
    <w:rsid w:val="008C1F87"/>
    <w:rsid w:val="008C4172"/>
    <w:rsid w:val="008D53AD"/>
    <w:rsid w:val="008D7C55"/>
    <w:rsid w:val="00900B99"/>
    <w:rsid w:val="00903E5E"/>
    <w:rsid w:val="009045ED"/>
    <w:rsid w:val="00904A00"/>
    <w:rsid w:val="00904E7C"/>
    <w:rsid w:val="00925480"/>
    <w:rsid w:val="00926FDE"/>
    <w:rsid w:val="0092761A"/>
    <w:rsid w:val="0093301C"/>
    <w:rsid w:val="00953102"/>
    <w:rsid w:val="0095548A"/>
    <w:rsid w:val="00972D0D"/>
    <w:rsid w:val="0097631B"/>
    <w:rsid w:val="009815E8"/>
    <w:rsid w:val="00983589"/>
    <w:rsid w:val="00987708"/>
    <w:rsid w:val="009A5B5C"/>
    <w:rsid w:val="009C4918"/>
    <w:rsid w:val="009D2611"/>
    <w:rsid w:val="009E1280"/>
    <w:rsid w:val="00A04A04"/>
    <w:rsid w:val="00A34E88"/>
    <w:rsid w:val="00A443A6"/>
    <w:rsid w:val="00A52607"/>
    <w:rsid w:val="00A63440"/>
    <w:rsid w:val="00A6634E"/>
    <w:rsid w:val="00A70AC7"/>
    <w:rsid w:val="00A941AC"/>
    <w:rsid w:val="00AA17B5"/>
    <w:rsid w:val="00AA51F9"/>
    <w:rsid w:val="00AC085F"/>
    <w:rsid w:val="00AD13E5"/>
    <w:rsid w:val="00AE049B"/>
    <w:rsid w:val="00AE5551"/>
    <w:rsid w:val="00AE601A"/>
    <w:rsid w:val="00AF21E6"/>
    <w:rsid w:val="00B0483F"/>
    <w:rsid w:val="00B071A1"/>
    <w:rsid w:val="00B07D88"/>
    <w:rsid w:val="00B127EC"/>
    <w:rsid w:val="00B207A9"/>
    <w:rsid w:val="00B235E2"/>
    <w:rsid w:val="00B260E1"/>
    <w:rsid w:val="00B352AE"/>
    <w:rsid w:val="00B538D2"/>
    <w:rsid w:val="00B73AF2"/>
    <w:rsid w:val="00BA233C"/>
    <w:rsid w:val="00BB24BD"/>
    <w:rsid w:val="00BB5093"/>
    <w:rsid w:val="00BC3353"/>
    <w:rsid w:val="00BD4664"/>
    <w:rsid w:val="00BD4C86"/>
    <w:rsid w:val="00BE30E5"/>
    <w:rsid w:val="00BE5428"/>
    <w:rsid w:val="00BE6D76"/>
    <w:rsid w:val="00C00646"/>
    <w:rsid w:val="00C13228"/>
    <w:rsid w:val="00C15F8C"/>
    <w:rsid w:val="00C50BF9"/>
    <w:rsid w:val="00C52596"/>
    <w:rsid w:val="00C55D99"/>
    <w:rsid w:val="00C61EEA"/>
    <w:rsid w:val="00C65D06"/>
    <w:rsid w:val="00C666E6"/>
    <w:rsid w:val="00CA743B"/>
    <w:rsid w:val="00CB04C9"/>
    <w:rsid w:val="00CB586B"/>
    <w:rsid w:val="00CD626E"/>
    <w:rsid w:val="00CF0D24"/>
    <w:rsid w:val="00CF17AA"/>
    <w:rsid w:val="00D05B98"/>
    <w:rsid w:val="00D123F7"/>
    <w:rsid w:val="00D158A6"/>
    <w:rsid w:val="00D24DC4"/>
    <w:rsid w:val="00D276ED"/>
    <w:rsid w:val="00D27918"/>
    <w:rsid w:val="00D30720"/>
    <w:rsid w:val="00D33C29"/>
    <w:rsid w:val="00D3416D"/>
    <w:rsid w:val="00D35335"/>
    <w:rsid w:val="00D41FF5"/>
    <w:rsid w:val="00D47BE5"/>
    <w:rsid w:val="00D5148D"/>
    <w:rsid w:val="00D6223F"/>
    <w:rsid w:val="00D75B3A"/>
    <w:rsid w:val="00D75BF3"/>
    <w:rsid w:val="00D873AA"/>
    <w:rsid w:val="00D97F40"/>
    <w:rsid w:val="00DA1FF6"/>
    <w:rsid w:val="00DD182F"/>
    <w:rsid w:val="00DF3EF2"/>
    <w:rsid w:val="00DF4950"/>
    <w:rsid w:val="00E00885"/>
    <w:rsid w:val="00E2766E"/>
    <w:rsid w:val="00E61801"/>
    <w:rsid w:val="00E7332A"/>
    <w:rsid w:val="00E74B5D"/>
    <w:rsid w:val="00E80427"/>
    <w:rsid w:val="00E90B11"/>
    <w:rsid w:val="00E96A29"/>
    <w:rsid w:val="00EA4F76"/>
    <w:rsid w:val="00EB624B"/>
    <w:rsid w:val="00EC3372"/>
    <w:rsid w:val="00EC6830"/>
    <w:rsid w:val="00EC76FC"/>
    <w:rsid w:val="00EC7A32"/>
    <w:rsid w:val="00ED64D3"/>
    <w:rsid w:val="00EF0F84"/>
    <w:rsid w:val="00EF5C26"/>
    <w:rsid w:val="00F01431"/>
    <w:rsid w:val="00F2718E"/>
    <w:rsid w:val="00F27977"/>
    <w:rsid w:val="00F373BE"/>
    <w:rsid w:val="00F57021"/>
    <w:rsid w:val="00F5713D"/>
    <w:rsid w:val="00F61F97"/>
    <w:rsid w:val="00F6244A"/>
    <w:rsid w:val="00F64A33"/>
    <w:rsid w:val="00F764DE"/>
    <w:rsid w:val="00F80789"/>
    <w:rsid w:val="00F91435"/>
    <w:rsid w:val="00F924ED"/>
    <w:rsid w:val="00FA6CE4"/>
    <w:rsid w:val="00FB336A"/>
    <w:rsid w:val="00FB7E19"/>
    <w:rsid w:val="00FD095A"/>
    <w:rsid w:val="00FD3ADA"/>
    <w:rsid w:val="00FD3D91"/>
    <w:rsid w:val="00FE4A83"/>
    <w:rsid w:val="00FF7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colormru v:ext="edit" colors="#e30613"/>
      <o:colormenu v:ext="edit" fillcolor="#e30613"/>
    </o:shapedefaults>
    <o:shapelayout v:ext="edit">
      <o:idmap v:ext="edit" data="1"/>
    </o:shapelayout>
  </w:shapeDefaults>
  <w:decimalSymbol w:val=","/>
  <w:listSeparator w:val=";"/>
  <w14:docId w14:val="2C931B74"/>
  <w15:chartTrackingRefBased/>
  <w15:docId w15:val="{98E2E773-0F33-4878-ADC1-4F51781A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40"/>
    <w:pPr>
      <w:jc w:val="both"/>
    </w:pPr>
    <w:rPr>
      <w:rFonts w:ascii="Arial" w:hAnsi="Arial"/>
      <w:sz w:val="20"/>
    </w:rPr>
  </w:style>
  <w:style w:type="paragraph" w:styleId="Titre1">
    <w:name w:val="heading 1"/>
    <w:basedOn w:val="Normal"/>
    <w:next w:val="Normal"/>
    <w:link w:val="Titre1Car"/>
    <w:uiPriority w:val="9"/>
    <w:qFormat/>
    <w:rsid w:val="00A63440"/>
    <w:pPr>
      <w:keepNext/>
      <w:keepLines/>
      <w:numPr>
        <w:numId w:val="86"/>
      </w:numPr>
      <w:pBdr>
        <w:bottom w:val="single" w:sz="12" w:space="3" w:color="C00000"/>
      </w:pBdr>
      <w:spacing w:before="120" w:after="240" w:line="240" w:lineRule="auto"/>
      <w:outlineLvl w:val="0"/>
    </w:pPr>
    <w:rPr>
      <w:rFonts w:eastAsiaTheme="majorEastAsia" w:cstheme="majorBidi"/>
      <w:b/>
      <w:color w:val="E30613"/>
      <w:spacing w:val="20"/>
      <w:szCs w:val="32"/>
    </w:rPr>
  </w:style>
  <w:style w:type="paragraph" w:styleId="Titre2">
    <w:name w:val="heading 2"/>
    <w:basedOn w:val="Normal"/>
    <w:next w:val="Normal"/>
    <w:link w:val="Titre2Car"/>
    <w:uiPriority w:val="9"/>
    <w:unhideWhenUsed/>
    <w:qFormat/>
    <w:rsid w:val="00A63440"/>
    <w:pPr>
      <w:keepNext/>
      <w:keepLines/>
      <w:spacing w:before="120" w:after="120"/>
      <w:outlineLvl w:val="1"/>
    </w:pPr>
    <w:rPr>
      <w:rFonts w:eastAsiaTheme="majorEastAsia" w:cstheme="majorBidi"/>
      <w:b/>
      <w:color w:val="5E5D5D"/>
      <w:szCs w:val="26"/>
    </w:rPr>
  </w:style>
  <w:style w:type="paragraph" w:styleId="Titre3">
    <w:name w:val="heading 3"/>
    <w:basedOn w:val="Normal"/>
    <w:next w:val="Normal"/>
    <w:link w:val="Titre3Car"/>
    <w:uiPriority w:val="9"/>
    <w:unhideWhenUsed/>
    <w:qFormat/>
    <w:rsid w:val="00A63440"/>
    <w:pPr>
      <w:keepNext/>
      <w:keepLines/>
      <w:spacing w:before="40" w:after="0"/>
      <w:outlineLvl w:val="2"/>
    </w:pPr>
    <w:rPr>
      <w:rFonts w:eastAsiaTheme="majorEastAsia" w:cstheme="majorBidi"/>
      <w:color w:val="767171" w:themeColor="background2" w:themeShade="80"/>
      <w:spacing w:val="14"/>
      <w:szCs w:val="24"/>
    </w:rPr>
  </w:style>
  <w:style w:type="paragraph" w:styleId="Titre4">
    <w:name w:val="heading 4"/>
    <w:basedOn w:val="Normal"/>
    <w:next w:val="Normal"/>
    <w:link w:val="Titre4Car"/>
    <w:unhideWhenUsed/>
    <w:qFormat/>
    <w:rsid w:val="004D111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rsid w:val="00B207A9"/>
    <w:pPr>
      <w:spacing w:before="240" w:after="60" w:line="276" w:lineRule="auto"/>
      <w:outlineLvl w:val="4"/>
    </w:pPr>
    <w:rPr>
      <w:rFonts w:ascii="Calibri" w:eastAsia="Times New Roman" w:hAnsi="Calibri" w:cs="Times New Roman"/>
      <w:b/>
      <w:bCs/>
      <w:i/>
      <w:iCs/>
      <w:sz w:val="26"/>
      <w:szCs w:val="26"/>
    </w:rPr>
  </w:style>
  <w:style w:type="paragraph" w:styleId="Titre6">
    <w:name w:val="heading 6"/>
    <w:basedOn w:val="Normal"/>
    <w:next w:val="Normal"/>
    <w:link w:val="Titre6Car"/>
    <w:rsid w:val="00B207A9"/>
    <w:pPr>
      <w:spacing w:before="240" w:after="60" w:line="240" w:lineRule="auto"/>
      <w:jc w:val="left"/>
      <w:outlineLvl w:val="5"/>
    </w:pPr>
    <w:rPr>
      <w:rFonts w:ascii="Times New Roman" w:eastAsia="Times New Roman" w:hAnsi="Times New Roman" w:cs="Times New Roman"/>
      <w:b/>
      <w:bCs/>
      <w:sz w:val="22"/>
      <w:lang w:eastAsia="fr-FR"/>
    </w:rPr>
  </w:style>
  <w:style w:type="paragraph" w:styleId="Titre7">
    <w:name w:val="heading 7"/>
    <w:basedOn w:val="Normal"/>
    <w:next w:val="Normal"/>
    <w:link w:val="Titre7Car"/>
    <w:rsid w:val="00B207A9"/>
    <w:pPr>
      <w:spacing w:before="240" w:after="60" w:line="240" w:lineRule="auto"/>
      <w:jc w:val="left"/>
      <w:outlineLvl w:val="6"/>
    </w:pPr>
    <w:rPr>
      <w:rFonts w:ascii="Times New Roman" w:eastAsia="Times New Roman" w:hAnsi="Times New Roman" w:cs="Times New Roman"/>
      <w:sz w:val="24"/>
      <w:szCs w:val="24"/>
      <w:lang w:eastAsia="fr-FR"/>
    </w:rPr>
  </w:style>
  <w:style w:type="paragraph" w:styleId="Titre8">
    <w:name w:val="heading 8"/>
    <w:basedOn w:val="Normal"/>
    <w:next w:val="Normal"/>
    <w:link w:val="Titre8Car"/>
    <w:qFormat/>
    <w:rsid w:val="00B207A9"/>
    <w:pPr>
      <w:spacing w:before="240" w:after="60" w:line="240" w:lineRule="auto"/>
      <w:jc w:val="left"/>
      <w:outlineLvl w:val="7"/>
    </w:pPr>
    <w:rPr>
      <w:rFonts w:ascii="Times New Roman" w:eastAsia="Times New Roman" w:hAnsi="Times New Roman" w:cs="Times New Roman"/>
      <w:i/>
      <w:iCs/>
      <w:sz w:val="24"/>
      <w:szCs w:val="24"/>
      <w:lang w:eastAsia="fr-FR"/>
    </w:rPr>
  </w:style>
  <w:style w:type="paragraph" w:styleId="Titre9">
    <w:name w:val="heading 9"/>
    <w:basedOn w:val="Normal"/>
    <w:next w:val="Normal"/>
    <w:link w:val="Titre9Car"/>
    <w:qFormat/>
    <w:rsid w:val="00B207A9"/>
    <w:pPr>
      <w:spacing w:before="240" w:after="60" w:line="240" w:lineRule="auto"/>
      <w:jc w:val="left"/>
      <w:outlineLvl w:val="8"/>
    </w:pPr>
    <w:rPr>
      <w:rFonts w:eastAsia="Times New Roman" w:cs="Arial"/>
      <w:sz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7329D"/>
    <w:pPr>
      <w:tabs>
        <w:tab w:val="center" w:pos="4536"/>
        <w:tab w:val="right" w:pos="9072"/>
      </w:tabs>
      <w:spacing w:after="0" w:line="240" w:lineRule="auto"/>
    </w:pPr>
  </w:style>
  <w:style w:type="character" w:customStyle="1" w:styleId="En-tteCar">
    <w:name w:val="En-tête Car"/>
    <w:basedOn w:val="Policepardfaut"/>
    <w:link w:val="En-tte"/>
    <w:uiPriority w:val="99"/>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uiPriority w:val="99"/>
    <w:semiHidden/>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12386"/>
    <w:rPr>
      <w:rFonts w:ascii="Segoe UI" w:hAnsi="Segoe UI" w:cs="Segoe UI"/>
      <w:sz w:val="18"/>
      <w:szCs w:val="18"/>
    </w:rPr>
  </w:style>
  <w:style w:type="paragraph" w:styleId="Sansinterligne">
    <w:name w:val="No Spacing"/>
    <w:link w:val="SansinterligneCar"/>
    <w:uiPriority w:val="1"/>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basedOn w:val="Policepardfaut"/>
    <w:link w:val="Titre1"/>
    <w:uiPriority w:val="9"/>
    <w:rsid w:val="00A63440"/>
    <w:rPr>
      <w:rFonts w:ascii="Arial" w:eastAsiaTheme="majorEastAsia" w:hAnsi="Arial" w:cstheme="majorBidi"/>
      <w:b/>
      <w:color w:val="E30613"/>
      <w:spacing w:val="20"/>
      <w:sz w:val="20"/>
      <w:szCs w:val="32"/>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qFormat/>
    <w:rsid w:val="00F01431"/>
    <w:pPr>
      <w:tabs>
        <w:tab w:val="left" w:pos="1100"/>
        <w:tab w:val="right" w:leader="dot" w:pos="9062"/>
      </w:tabs>
      <w:spacing w:after="100"/>
    </w:p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qFormat/>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qFormat/>
    <w:rsid w:val="00E74B5D"/>
    <w:pPr>
      <w:tabs>
        <w:tab w:val="left" w:pos="1320"/>
        <w:tab w:val="right" w:leader="dot" w:pos="9062"/>
      </w:tabs>
      <w:spacing w:after="100"/>
      <w:ind w:left="440"/>
    </w:pPr>
    <w:rPr>
      <w:rFonts w:eastAsiaTheme="minorEastAsia" w:cs="Times New Roman"/>
      <w:lang w:eastAsia="fr-FR"/>
    </w:rPr>
  </w:style>
  <w:style w:type="character" w:customStyle="1" w:styleId="Titre2Car">
    <w:name w:val="Titre 2 Car"/>
    <w:basedOn w:val="Policepardfaut"/>
    <w:link w:val="Titre2"/>
    <w:uiPriority w:val="9"/>
    <w:rsid w:val="00A63440"/>
    <w:rPr>
      <w:rFonts w:ascii="Arial" w:eastAsiaTheme="majorEastAsia" w:hAnsi="Arial" w:cstheme="majorBidi"/>
      <w:b/>
      <w:color w:val="5E5D5D"/>
      <w:sz w:val="20"/>
      <w:szCs w:val="26"/>
    </w:rPr>
  </w:style>
  <w:style w:type="character" w:customStyle="1" w:styleId="Titre3Car">
    <w:name w:val="Titre 3 Car"/>
    <w:basedOn w:val="Policepardfaut"/>
    <w:link w:val="Titre3"/>
    <w:uiPriority w:val="9"/>
    <w:rsid w:val="00A63440"/>
    <w:rPr>
      <w:rFonts w:ascii="Arial" w:eastAsiaTheme="majorEastAsia" w:hAnsi="Arial" w:cstheme="majorBidi"/>
      <w:color w:val="767171" w:themeColor="background2" w:themeShade="80"/>
      <w:spacing w:val="14"/>
      <w:sz w:val="20"/>
      <w:szCs w:val="24"/>
    </w:rPr>
  </w:style>
  <w:style w:type="paragraph" w:styleId="Paragraphedeliste">
    <w:name w:val="List Paragraph"/>
    <w:basedOn w:val="Normal"/>
    <w:uiPriority w:val="34"/>
    <w:qFormat/>
    <w:rsid w:val="00B071A1"/>
    <w:pPr>
      <w:ind w:left="720"/>
      <w:contextualSpacing/>
    </w:pPr>
  </w:style>
  <w:style w:type="character" w:styleId="Marquedecommentaire">
    <w:name w:val="annotation reference"/>
    <w:basedOn w:val="Policepardfaut"/>
    <w:uiPriority w:val="99"/>
    <w:semiHidden/>
    <w:unhideWhenUsed/>
    <w:rsid w:val="00904A00"/>
    <w:rPr>
      <w:sz w:val="16"/>
      <w:szCs w:val="16"/>
    </w:rPr>
  </w:style>
  <w:style w:type="paragraph" w:styleId="Commentaire">
    <w:name w:val="annotation text"/>
    <w:basedOn w:val="Normal"/>
    <w:link w:val="CommentaireCar"/>
    <w:uiPriority w:val="99"/>
    <w:semiHidden/>
    <w:unhideWhenUsed/>
    <w:rsid w:val="00904A00"/>
    <w:pPr>
      <w:spacing w:line="240" w:lineRule="auto"/>
    </w:pPr>
    <w:rPr>
      <w:szCs w:val="20"/>
    </w:rPr>
  </w:style>
  <w:style w:type="character" w:customStyle="1" w:styleId="CommentaireCar">
    <w:name w:val="Commentaire Car"/>
    <w:basedOn w:val="Policepardfaut"/>
    <w:link w:val="Commentaire"/>
    <w:uiPriority w:val="99"/>
    <w:semiHidden/>
    <w:rsid w:val="00904A00"/>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04A00"/>
    <w:rPr>
      <w:b/>
      <w:bCs/>
    </w:rPr>
  </w:style>
  <w:style w:type="character" w:customStyle="1" w:styleId="ObjetducommentaireCar">
    <w:name w:val="Objet du commentaire Car"/>
    <w:basedOn w:val="CommentaireCar"/>
    <w:link w:val="Objetducommentaire"/>
    <w:uiPriority w:val="99"/>
    <w:semiHidden/>
    <w:rsid w:val="00904A00"/>
    <w:rPr>
      <w:rFonts w:ascii="Arial" w:hAnsi="Arial"/>
      <w:b/>
      <w:bCs/>
      <w:sz w:val="20"/>
      <w:szCs w:val="20"/>
    </w:rPr>
  </w:style>
  <w:style w:type="paragraph" w:customStyle="1" w:styleId="Puces">
    <w:name w:val="Puces"/>
    <w:basedOn w:val="Normal"/>
    <w:rsid w:val="00652C45"/>
    <w:pPr>
      <w:spacing w:before="240" w:after="0" w:line="240" w:lineRule="auto"/>
      <w:ind w:left="405" w:hanging="405"/>
      <w:jc w:val="left"/>
    </w:pPr>
    <w:rPr>
      <w:rFonts w:ascii="Times New Roman" w:eastAsia="Times New Roman" w:hAnsi="Times New Roman" w:cs="Times New Roman"/>
      <w:b/>
      <w:szCs w:val="20"/>
      <w:lang w:eastAsia="fr-FR"/>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
      </w:numPr>
    </w:pPr>
  </w:style>
  <w:style w:type="numbering" w:customStyle="1" w:styleId="WWNum11">
    <w:name w:val="WWNum11"/>
    <w:basedOn w:val="Aucuneliste"/>
    <w:rsid w:val="005B789C"/>
  </w:style>
  <w:style w:type="character" w:customStyle="1" w:styleId="Titre4Car">
    <w:name w:val="Titre 4 Car"/>
    <w:basedOn w:val="Policepardfaut"/>
    <w:link w:val="Titre4"/>
    <w:rsid w:val="004D1113"/>
    <w:rPr>
      <w:rFonts w:asciiTheme="majorHAnsi" w:eastAsiaTheme="majorEastAsia" w:hAnsiTheme="majorHAnsi" w:cstheme="majorBidi"/>
      <w:i/>
      <w:iCs/>
      <w:color w:val="2E74B5" w:themeColor="accent1" w:themeShade="BF"/>
      <w:sz w:val="20"/>
    </w:rPr>
  </w:style>
  <w:style w:type="character" w:customStyle="1" w:styleId="Titre5Car">
    <w:name w:val="Titre 5 Car"/>
    <w:basedOn w:val="Policepardfaut"/>
    <w:link w:val="Titre5"/>
    <w:rsid w:val="00B207A9"/>
    <w:rPr>
      <w:rFonts w:ascii="Calibri" w:eastAsia="Times New Roman" w:hAnsi="Calibri" w:cs="Times New Roman"/>
      <w:b/>
      <w:bCs/>
      <w:i/>
      <w:iCs/>
      <w:sz w:val="26"/>
      <w:szCs w:val="26"/>
    </w:rPr>
  </w:style>
  <w:style w:type="character" w:customStyle="1" w:styleId="Titre6Car">
    <w:name w:val="Titre 6 Car"/>
    <w:basedOn w:val="Policepardfaut"/>
    <w:link w:val="Titre6"/>
    <w:rsid w:val="00B207A9"/>
    <w:rPr>
      <w:rFonts w:ascii="Times New Roman" w:eastAsia="Times New Roman" w:hAnsi="Times New Roman" w:cs="Times New Roman"/>
      <w:b/>
      <w:bCs/>
      <w:lang w:eastAsia="fr-FR"/>
    </w:rPr>
  </w:style>
  <w:style w:type="character" w:customStyle="1" w:styleId="Titre7Car">
    <w:name w:val="Titre 7 Car"/>
    <w:basedOn w:val="Policepardfaut"/>
    <w:link w:val="Titre7"/>
    <w:rsid w:val="00B207A9"/>
    <w:rPr>
      <w:rFonts w:ascii="Times New Roman" w:eastAsia="Times New Roman" w:hAnsi="Times New Roman" w:cs="Times New Roman"/>
      <w:sz w:val="24"/>
      <w:szCs w:val="24"/>
      <w:lang w:eastAsia="fr-FR"/>
    </w:rPr>
  </w:style>
  <w:style w:type="character" w:customStyle="1" w:styleId="Titre8Car">
    <w:name w:val="Titre 8 Car"/>
    <w:basedOn w:val="Policepardfaut"/>
    <w:link w:val="Titre8"/>
    <w:rsid w:val="00B207A9"/>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B207A9"/>
    <w:rPr>
      <w:rFonts w:ascii="Arial" w:eastAsia="Times New Roman" w:hAnsi="Arial" w:cs="Arial"/>
      <w:lang w:eastAsia="fr-FR"/>
    </w:rPr>
  </w:style>
  <w:style w:type="numbering" w:customStyle="1" w:styleId="Style1">
    <w:name w:val="Style1"/>
    <w:uiPriority w:val="99"/>
    <w:rsid w:val="00B207A9"/>
    <w:pPr>
      <w:numPr>
        <w:numId w:val="2"/>
      </w:numPr>
    </w:pPr>
  </w:style>
  <w:style w:type="paragraph" w:styleId="TM4">
    <w:name w:val="toc 4"/>
    <w:basedOn w:val="Normal"/>
    <w:next w:val="Normal"/>
    <w:autoRedefine/>
    <w:uiPriority w:val="39"/>
    <w:unhideWhenUsed/>
    <w:rsid w:val="00B207A9"/>
    <w:pPr>
      <w:spacing w:after="0" w:line="276" w:lineRule="auto"/>
      <w:ind w:left="660"/>
    </w:pPr>
    <w:rPr>
      <w:rFonts w:ascii="Calibri" w:eastAsia="Calibri" w:hAnsi="Calibri" w:cs="Times New Roman"/>
      <w:sz w:val="18"/>
      <w:szCs w:val="18"/>
    </w:rPr>
  </w:style>
  <w:style w:type="paragraph" w:styleId="TM5">
    <w:name w:val="toc 5"/>
    <w:basedOn w:val="Normal"/>
    <w:next w:val="Normal"/>
    <w:autoRedefine/>
    <w:uiPriority w:val="39"/>
    <w:unhideWhenUsed/>
    <w:rsid w:val="00B207A9"/>
    <w:pPr>
      <w:spacing w:after="0" w:line="276" w:lineRule="auto"/>
      <w:ind w:left="880"/>
    </w:pPr>
    <w:rPr>
      <w:rFonts w:ascii="Calibri" w:eastAsia="Calibri" w:hAnsi="Calibri" w:cs="Times New Roman"/>
      <w:sz w:val="18"/>
      <w:szCs w:val="18"/>
    </w:rPr>
  </w:style>
  <w:style w:type="paragraph" w:styleId="TM6">
    <w:name w:val="toc 6"/>
    <w:basedOn w:val="Normal"/>
    <w:next w:val="Normal"/>
    <w:autoRedefine/>
    <w:uiPriority w:val="39"/>
    <w:unhideWhenUsed/>
    <w:rsid w:val="00B207A9"/>
    <w:pPr>
      <w:spacing w:after="0" w:line="276" w:lineRule="auto"/>
      <w:ind w:left="1100"/>
    </w:pPr>
    <w:rPr>
      <w:rFonts w:ascii="Calibri" w:eastAsia="Calibri" w:hAnsi="Calibri" w:cs="Times New Roman"/>
      <w:sz w:val="18"/>
      <w:szCs w:val="18"/>
    </w:rPr>
  </w:style>
  <w:style w:type="paragraph" w:styleId="TM7">
    <w:name w:val="toc 7"/>
    <w:basedOn w:val="Normal"/>
    <w:next w:val="Normal"/>
    <w:autoRedefine/>
    <w:uiPriority w:val="39"/>
    <w:unhideWhenUsed/>
    <w:rsid w:val="00B207A9"/>
    <w:pPr>
      <w:spacing w:after="0" w:line="276" w:lineRule="auto"/>
      <w:ind w:left="1320"/>
    </w:pPr>
    <w:rPr>
      <w:rFonts w:ascii="Calibri" w:eastAsia="Calibri" w:hAnsi="Calibri" w:cs="Times New Roman"/>
      <w:sz w:val="18"/>
      <w:szCs w:val="18"/>
    </w:rPr>
  </w:style>
  <w:style w:type="paragraph" w:styleId="TM8">
    <w:name w:val="toc 8"/>
    <w:basedOn w:val="Normal"/>
    <w:next w:val="Normal"/>
    <w:autoRedefine/>
    <w:uiPriority w:val="39"/>
    <w:unhideWhenUsed/>
    <w:rsid w:val="00B207A9"/>
    <w:pPr>
      <w:spacing w:after="0" w:line="276" w:lineRule="auto"/>
      <w:ind w:left="1540"/>
    </w:pPr>
    <w:rPr>
      <w:rFonts w:ascii="Calibri" w:eastAsia="Calibri" w:hAnsi="Calibri" w:cs="Times New Roman"/>
      <w:sz w:val="18"/>
      <w:szCs w:val="18"/>
    </w:rPr>
  </w:style>
  <w:style w:type="paragraph" w:styleId="TM9">
    <w:name w:val="toc 9"/>
    <w:basedOn w:val="Normal"/>
    <w:next w:val="Normal"/>
    <w:autoRedefine/>
    <w:uiPriority w:val="39"/>
    <w:unhideWhenUsed/>
    <w:rsid w:val="00B207A9"/>
    <w:pPr>
      <w:spacing w:after="0" w:line="276" w:lineRule="auto"/>
      <w:ind w:left="1760"/>
    </w:pPr>
    <w:rPr>
      <w:rFonts w:ascii="Calibri" w:eastAsia="Calibri" w:hAnsi="Calibri" w:cs="Times New Roman"/>
      <w:sz w:val="18"/>
      <w:szCs w:val="18"/>
    </w:rPr>
  </w:style>
  <w:style w:type="paragraph" w:styleId="Textebrut">
    <w:name w:val="Plain Text"/>
    <w:basedOn w:val="Normal"/>
    <w:link w:val="TextebrutCar"/>
    <w:rsid w:val="00B207A9"/>
    <w:pPr>
      <w:spacing w:after="0" w:line="240" w:lineRule="auto"/>
    </w:pPr>
    <w:rPr>
      <w:rFonts w:ascii="Courier New" w:eastAsia="Times New Roman" w:hAnsi="Courier New" w:cs="Courier New"/>
      <w:szCs w:val="20"/>
      <w:lang w:eastAsia="fr-FR"/>
    </w:rPr>
  </w:style>
  <w:style w:type="character" w:customStyle="1" w:styleId="TextebrutCar">
    <w:name w:val="Texte brut Car"/>
    <w:basedOn w:val="Policepardfaut"/>
    <w:link w:val="Textebrut"/>
    <w:rsid w:val="00B207A9"/>
    <w:rPr>
      <w:rFonts w:ascii="Courier New" w:eastAsia="Times New Roman" w:hAnsi="Courier New" w:cs="Courier New"/>
      <w:sz w:val="20"/>
      <w:szCs w:val="20"/>
      <w:lang w:eastAsia="fr-FR"/>
    </w:rPr>
  </w:style>
  <w:style w:type="paragraph" w:styleId="Corpsdetexte">
    <w:name w:val="Body Text"/>
    <w:basedOn w:val="Normal"/>
    <w:link w:val="CorpsdetexteCar"/>
    <w:uiPriority w:val="1"/>
    <w:qFormat/>
    <w:rsid w:val="00B207A9"/>
    <w:pPr>
      <w:spacing w:after="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uiPriority w:val="1"/>
    <w:rsid w:val="00B207A9"/>
    <w:rPr>
      <w:rFonts w:ascii="Times New Roman" w:eastAsia="Times New Roman" w:hAnsi="Times New Roman" w:cs="Times New Roman"/>
      <w:sz w:val="24"/>
      <w:szCs w:val="24"/>
      <w:lang w:eastAsia="fr-FR"/>
    </w:rPr>
  </w:style>
  <w:style w:type="paragraph" w:styleId="Corpsdetexte2">
    <w:name w:val="Body Text 2"/>
    <w:basedOn w:val="Normal"/>
    <w:link w:val="Corpsdetexte2Car"/>
    <w:semiHidden/>
    <w:rsid w:val="00B207A9"/>
    <w:pPr>
      <w:spacing w:after="0" w:line="240" w:lineRule="auto"/>
    </w:pPr>
    <w:rPr>
      <w:rFonts w:ascii="Times New Roman" w:eastAsia="Times New Roman" w:hAnsi="Times New Roman" w:cs="Times New Roman"/>
      <w:b/>
      <w:bCs/>
      <w:i/>
      <w:iCs/>
      <w:sz w:val="24"/>
      <w:szCs w:val="24"/>
      <w:lang w:eastAsia="fr-FR"/>
    </w:rPr>
  </w:style>
  <w:style w:type="character" w:customStyle="1" w:styleId="Corpsdetexte2Car">
    <w:name w:val="Corps de texte 2 Car"/>
    <w:basedOn w:val="Policepardfaut"/>
    <w:link w:val="Corpsdetexte2"/>
    <w:semiHidden/>
    <w:rsid w:val="00B207A9"/>
    <w:rPr>
      <w:rFonts w:ascii="Times New Roman" w:eastAsia="Times New Roman" w:hAnsi="Times New Roman" w:cs="Times New Roman"/>
      <w:b/>
      <w:bCs/>
      <w:i/>
      <w:iCs/>
      <w:sz w:val="24"/>
      <w:szCs w:val="24"/>
      <w:lang w:eastAsia="fr-FR"/>
    </w:rPr>
  </w:style>
  <w:style w:type="paragraph" w:styleId="Retraitcorpsdetexte">
    <w:name w:val="Body Text Indent"/>
    <w:basedOn w:val="Normal"/>
    <w:link w:val="RetraitcorpsdetexteCar"/>
    <w:semiHidden/>
    <w:rsid w:val="00B207A9"/>
    <w:pPr>
      <w:spacing w:after="0" w:line="240" w:lineRule="auto"/>
      <w:ind w:left="360"/>
    </w:pPr>
    <w:rPr>
      <w:rFonts w:ascii="Times New Roman" w:eastAsia="Times New Roman" w:hAnsi="Times New Roman" w:cs="Times New Roman"/>
      <w:b/>
      <w:bCs/>
      <w:i/>
      <w:iCs/>
      <w:sz w:val="24"/>
      <w:szCs w:val="24"/>
      <w:lang w:eastAsia="fr-FR"/>
    </w:rPr>
  </w:style>
  <w:style w:type="character" w:customStyle="1" w:styleId="RetraitcorpsdetexteCar">
    <w:name w:val="Retrait corps de texte Car"/>
    <w:basedOn w:val="Policepardfaut"/>
    <w:link w:val="Retraitcorpsdetexte"/>
    <w:semiHidden/>
    <w:rsid w:val="00B207A9"/>
    <w:rPr>
      <w:rFonts w:ascii="Times New Roman" w:eastAsia="Times New Roman" w:hAnsi="Times New Roman" w:cs="Times New Roman"/>
      <w:b/>
      <w:bCs/>
      <w:i/>
      <w:iCs/>
      <w:sz w:val="24"/>
      <w:szCs w:val="24"/>
      <w:lang w:eastAsia="fr-FR"/>
    </w:rPr>
  </w:style>
  <w:style w:type="paragraph" w:styleId="Retraitcorpsdetexte3">
    <w:name w:val="Body Text Indent 3"/>
    <w:basedOn w:val="Normal"/>
    <w:link w:val="Retraitcorpsdetexte3Car"/>
    <w:uiPriority w:val="99"/>
    <w:semiHidden/>
    <w:unhideWhenUsed/>
    <w:rsid w:val="00B207A9"/>
    <w:pPr>
      <w:spacing w:after="120" w:line="276" w:lineRule="auto"/>
      <w:ind w:left="283"/>
    </w:pPr>
    <w:rPr>
      <w:rFonts w:ascii="Calibri" w:eastAsia="Calibri" w:hAnsi="Calibri" w:cs="Times New Roman"/>
      <w:sz w:val="16"/>
      <w:szCs w:val="16"/>
    </w:rPr>
  </w:style>
  <w:style w:type="character" w:customStyle="1" w:styleId="Retraitcorpsdetexte3Car">
    <w:name w:val="Retrait corps de texte 3 Car"/>
    <w:basedOn w:val="Policepardfaut"/>
    <w:link w:val="Retraitcorpsdetexte3"/>
    <w:uiPriority w:val="99"/>
    <w:semiHidden/>
    <w:rsid w:val="00B207A9"/>
    <w:rPr>
      <w:rFonts w:ascii="Calibri" w:eastAsia="Calibri" w:hAnsi="Calibri" w:cs="Times New Roman"/>
      <w:sz w:val="16"/>
      <w:szCs w:val="16"/>
    </w:rPr>
  </w:style>
  <w:style w:type="table" w:styleId="Ombrageclair">
    <w:name w:val="Light Shading"/>
    <w:basedOn w:val="TableauNormal"/>
    <w:uiPriority w:val="60"/>
    <w:rsid w:val="00B207A9"/>
    <w:pPr>
      <w:spacing w:after="0" w:line="240" w:lineRule="auto"/>
    </w:pPr>
    <w:rPr>
      <w:rFonts w:ascii="Calibri" w:eastAsia="Calibri" w:hAnsi="Calibri" w:cs="Times New Roman"/>
      <w:color w:val="000000"/>
      <w:sz w:val="20"/>
      <w:szCs w:val="20"/>
      <w:lang w:eastAsia="fr-F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rsid w:val="00B207A9"/>
    <w:pPr>
      <w:spacing w:after="0" w:line="240" w:lineRule="auto"/>
    </w:pPr>
    <w:rPr>
      <w:rFonts w:ascii="Calibri" w:eastAsia="Calibri" w:hAnsi="Calibri" w:cs="Times New Roman"/>
      <w:color w:val="365F91"/>
      <w:sz w:val="20"/>
      <w:szCs w:val="20"/>
      <w:lang w:eastAsia="fr-F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rameclaire-Accent4">
    <w:name w:val="Light Shading Accent 4"/>
    <w:basedOn w:val="TableauNormal"/>
    <w:uiPriority w:val="60"/>
    <w:rsid w:val="00B207A9"/>
    <w:pPr>
      <w:spacing w:after="0" w:line="240" w:lineRule="auto"/>
    </w:pPr>
    <w:rPr>
      <w:rFonts w:ascii="Calibri" w:eastAsia="Calibri" w:hAnsi="Calibri" w:cs="Times New Roman"/>
      <w:color w:val="5F497A"/>
      <w:sz w:val="20"/>
      <w:szCs w:val="20"/>
      <w:lang w:eastAsia="fr-FR"/>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Notedefin">
    <w:name w:val="endnote text"/>
    <w:basedOn w:val="Normal"/>
    <w:link w:val="NotedefinCar"/>
    <w:uiPriority w:val="99"/>
    <w:semiHidden/>
    <w:unhideWhenUsed/>
    <w:rsid w:val="00B207A9"/>
    <w:pPr>
      <w:spacing w:after="120" w:line="276" w:lineRule="auto"/>
    </w:pPr>
    <w:rPr>
      <w:rFonts w:ascii="Calibri" w:eastAsia="Calibri" w:hAnsi="Calibri" w:cs="Times New Roman"/>
      <w:szCs w:val="20"/>
    </w:rPr>
  </w:style>
  <w:style w:type="character" w:customStyle="1" w:styleId="NotedefinCar">
    <w:name w:val="Note de fin Car"/>
    <w:basedOn w:val="Policepardfaut"/>
    <w:link w:val="Notedefin"/>
    <w:uiPriority w:val="99"/>
    <w:semiHidden/>
    <w:rsid w:val="00B207A9"/>
    <w:rPr>
      <w:rFonts w:ascii="Calibri" w:eastAsia="Calibri" w:hAnsi="Calibri" w:cs="Times New Roman"/>
      <w:sz w:val="20"/>
      <w:szCs w:val="20"/>
    </w:rPr>
  </w:style>
  <w:style w:type="character" w:styleId="Appeldenotedefin">
    <w:name w:val="endnote reference"/>
    <w:uiPriority w:val="99"/>
    <w:semiHidden/>
    <w:unhideWhenUsed/>
    <w:rsid w:val="00B207A9"/>
    <w:rPr>
      <w:vertAlign w:val="superscript"/>
    </w:rPr>
  </w:style>
  <w:style w:type="paragraph" w:styleId="Notedebasdepage">
    <w:name w:val="footnote text"/>
    <w:basedOn w:val="Normal"/>
    <w:link w:val="NotedebasdepageCar"/>
    <w:uiPriority w:val="99"/>
    <w:semiHidden/>
    <w:unhideWhenUsed/>
    <w:rsid w:val="00B207A9"/>
    <w:pPr>
      <w:spacing w:after="120" w:line="276" w:lineRule="auto"/>
    </w:pPr>
    <w:rPr>
      <w:rFonts w:ascii="Calibri" w:eastAsia="Calibri" w:hAnsi="Calibri" w:cs="Times New Roman"/>
      <w:szCs w:val="20"/>
    </w:rPr>
  </w:style>
  <w:style w:type="character" w:customStyle="1" w:styleId="NotedebasdepageCar">
    <w:name w:val="Note de bas de page Car"/>
    <w:basedOn w:val="Policepardfaut"/>
    <w:link w:val="Notedebasdepage"/>
    <w:uiPriority w:val="99"/>
    <w:semiHidden/>
    <w:rsid w:val="00B207A9"/>
    <w:rPr>
      <w:rFonts w:ascii="Calibri" w:eastAsia="Calibri" w:hAnsi="Calibri" w:cs="Times New Roman"/>
      <w:sz w:val="20"/>
      <w:szCs w:val="20"/>
    </w:rPr>
  </w:style>
  <w:style w:type="character" w:styleId="Appelnotedebasdep">
    <w:name w:val="footnote reference"/>
    <w:uiPriority w:val="99"/>
    <w:semiHidden/>
    <w:unhideWhenUsed/>
    <w:rsid w:val="00B207A9"/>
    <w:rPr>
      <w:vertAlign w:val="superscript"/>
    </w:rPr>
  </w:style>
  <w:style w:type="paragraph" w:styleId="PrformatHTML">
    <w:name w:val="HTML Preformatted"/>
    <w:basedOn w:val="Normal"/>
    <w:link w:val="PrformatHTMLCar"/>
    <w:uiPriority w:val="99"/>
    <w:semiHidden/>
    <w:unhideWhenUsed/>
    <w:rsid w:val="00B20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Cs w:val="20"/>
      <w:lang w:eastAsia="fr-FR"/>
    </w:rPr>
  </w:style>
  <w:style w:type="character" w:customStyle="1" w:styleId="PrformatHTMLCar">
    <w:name w:val="Préformaté HTML Car"/>
    <w:basedOn w:val="Policepardfaut"/>
    <w:link w:val="PrformatHTML"/>
    <w:uiPriority w:val="99"/>
    <w:semiHidden/>
    <w:rsid w:val="00B207A9"/>
    <w:rPr>
      <w:rFonts w:ascii="Courier New" w:eastAsia="Times New Roman" w:hAnsi="Courier New" w:cs="Courier New"/>
      <w:sz w:val="20"/>
      <w:szCs w:val="20"/>
      <w:lang w:eastAsia="fr-FR"/>
    </w:rPr>
  </w:style>
  <w:style w:type="table" w:styleId="Grillemoyenne1-Accent1">
    <w:name w:val="Medium Grid 1 Accent 1"/>
    <w:basedOn w:val="TableauNormal"/>
    <w:uiPriority w:val="67"/>
    <w:rsid w:val="00B207A9"/>
    <w:pPr>
      <w:spacing w:after="0" w:line="240" w:lineRule="auto"/>
    </w:pPr>
    <w:rPr>
      <w:rFonts w:ascii="Calibri" w:eastAsia="Calibri" w:hAnsi="Calibri" w:cs="Arial"/>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rillemoyenne1">
    <w:name w:val="Medium Grid 1"/>
    <w:basedOn w:val="TableauNormal"/>
    <w:uiPriority w:val="67"/>
    <w:rsid w:val="00B207A9"/>
    <w:pPr>
      <w:spacing w:after="0" w:line="240" w:lineRule="auto"/>
    </w:pPr>
    <w:rPr>
      <w:rFonts w:ascii="Calibri" w:eastAsia="Calibri" w:hAnsi="Calibri" w:cs="Times New Roman"/>
      <w:sz w:val="20"/>
      <w:szCs w:val="20"/>
      <w:lang w:eastAsia="fr-FR"/>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para2">
    <w:name w:val="para2"/>
    <w:basedOn w:val="Normal"/>
    <w:link w:val="para2Car1"/>
    <w:rsid w:val="00B207A9"/>
    <w:pPr>
      <w:suppressAutoHyphens/>
      <w:spacing w:before="120" w:after="240" w:line="240" w:lineRule="auto"/>
      <w:ind w:left="357"/>
    </w:pPr>
    <w:rPr>
      <w:rFonts w:eastAsia="Times New Roman" w:cs="Times New Roman"/>
      <w:szCs w:val="24"/>
      <w:lang w:eastAsia="ar-SA"/>
    </w:rPr>
  </w:style>
  <w:style w:type="character" w:customStyle="1" w:styleId="para2Car1">
    <w:name w:val="para2 Car1"/>
    <w:link w:val="para2"/>
    <w:rsid w:val="00B207A9"/>
    <w:rPr>
      <w:rFonts w:ascii="Arial" w:eastAsia="Times New Roman" w:hAnsi="Arial" w:cs="Times New Roman"/>
      <w:sz w:val="20"/>
      <w:szCs w:val="24"/>
      <w:lang w:eastAsia="ar-SA"/>
    </w:rPr>
  </w:style>
  <w:style w:type="character" w:styleId="Accentuation">
    <w:name w:val="Emphasis"/>
    <w:uiPriority w:val="20"/>
    <w:qFormat/>
    <w:rsid w:val="00B207A9"/>
    <w:rPr>
      <w:i/>
      <w:iCs/>
    </w:rPr>
  </w:style>
  <w:style w:type="character" w:styleId="lev">
    <w:name w:val="Strong"/>
    <w:uiPriority w:val="22"/>
    <w:qFormat/>
    <w:rsid w:val="00B207A9"/>
    <w:rPr>
      <w:b/>
      <w:bCs/>
    </w:rPr>
  </w:style>
  <w:style w:type="character" w:customStyle="1" w:styleId="apple-converted-space">
    <w:name w:val="apple-converted-space"/>
    <w:rsid w:val="00B207A9"/>
  </w:style>
  <w:style w:type="character" w:styleId="Emphaseintense">
    <w:name w:val="Intense Emphasis"/>
    <w:uiPriority w:val="21"/>
    <w:qFormat/>
    <w:rsid w:val="00B207A9"/>
    <w:rPr>
      <w:b/>
      <w:bCs/>
      <w:i/>
      <w:iCs/>
      <w:color w:val="4F81BD"/>
    </w:rPr>
  </w:style>
  <w:style w:type="paragraph" w:customStyle="1" w:styleId="enum2">
    <w:name w:val="enum2"/>
    <w:basedOn w:val="Normal"/>
    <w:rsid w:val="00B207A9"/>
    <w:pPr>
      <w:numPr>
        <w:numId w:val="8"/>
      </w:numPr>
      <w:spacing w:after="0" w:line="360" w:lineRule="exact"/>
      <w:ind w:left="1699"/>
    </w:pPr>
    <w:rPr>
      <w:rFonts w:eastAsia="Times New Roman" w:cs="Arial"/>
      <w:sz w:val="22"/>
      <w:szCs w:val="20"/>
      <w:lang w:eastAsia="fr-FR"/>
    </w:rPr>
  </w:style>
  <w:style w:type="character" w:customStyle="1" w:styleId="pblongtxt">
    <w:name w:val="pblongtxt"/>
    <w:rsid w:val="00B207A9"/>
  </w:style>
  <w:style w:type="table" w:customStyle="1" w:styleId="TableGrid">
    <w:name w:val="TableGrid"/>
    <w:rsid w:val="001D4BCA"/>
    <w:pPr>
      <w:spacing w:after="0" w:line="240" w:lineRule="auto"/>
    </w:pPr>
    <w:rPr>
      <w:rFonts w:eastAsiaTheme="minorEastAsia"/>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C9880-72FC-42FF-864F-8BF681559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65</Pages>
  <Words>24384</Words>
  <Characters>134114</Characters>
  <Application>Microsoft Office Word</Application>
  <DocSecurity>0</DocSecurity>
  <Lines>1117</Lines>
  <Paragraphs>316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Bouzerda Merwan</dc:creator>
  <cp:keywords/>
  <dc:description/>
  <cp:lastModifiedBy>Bergeret Thomas</cp:lastModifiedBy>
  <cp:revision>14</cp:revision>
  <cp:lastPrinted>2020-01-16T10:56:00Z</cp:lastPrinted>
  <dcterms:created xsi:type="dcterms:W3CDTF">2021-02-16T08:34:00Z</dcterms:created>
  <dcterms:modified xsi:type="dcterms:W3CDTF">2025-09-17T15:01:00Z</dcterms:modified>
</cp:coreProperties>
</file>